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31E6E" w14:textId="42C1418B" w:rsidR="009F4F8D" w:rsidRPr="0067104D" w:rsidRDefault="009F4F8D" w:rsidP="00B64E44">
      <w:pPr>
        <w:spacing w:after="12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9F4F8D">
        <w:rPr>
          <w:rFonts w:ascii="Arial" w:eastAsiaTheme="minorEastAsia" w:hAnsi="Arial" w:cs="Arial"/>
          <w:b/>
          <w:sz w:val="24"/>
          <w:szCs w:val="24"/>
          <w:lang w:val="en-US" w:eastAsia="zh-CN"/>
        </w:rPr>
        <w:t>3GPP TSG-RAN WG4 Meeting #11</w:t>
      </w:r>
      <w:r w:rsidR="0067104D">
        <w:rPr>
          <w:rFonts w:ascii="Arial" w:eastAsiaTheme="minorEastAsia" w:hAnsi="Arial" w:cs="Arial" w:hint="eastAsia"/>
          <w:b/>
          <w:sz w:val="24"/>
          <w:szCs w:val="24"/>
          <w:lang w:val="en-US" w:eastAsia="zh-CN"/>
        </w:rPr>
        <w:t>5</w:t>
      </w:r>
      <w:r w:rsidRPr="009F4F8D">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B64E44">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Pr="009F4F8D">
        <w:rPr>
          <w:rFonts w:ascii="Arial" w:eastAsiaTheme="minorEastAsia" w:hAnsi="Arial" w:cs="Arial"/>
          <w:b/>
          <w:sz w:val="24"/>
          <w:szCs w:val="24"/>
          <w:lang w:val="en-CN" w:eastAsia="zh-CN"/>
        </w:rPr>
        <w:t>R4-2</w:t>
      </w:r>
      <w:r w:rsidR="00AF371D">
        <w:rPr>
          <w:rFonts w:ascii="Arial" w:eastAsiaTheme="minorEastAsia" w:hAnsi="Arial" w:cs="Arial"/>
          <w:b/>
          <w:sz w:val="24"/>
          <w:szCs w:val="24"/>
          <w:lang w:val="en-CN" w:eastAsia="zh-CN"/>
        </w:rPr>
        <w:t>50</w:t>
      </w:r>
      <w:r w:rsidR="00F56381">
        <w:rPr>
          <w:rFonts w:ascii="Arial" w:eastAsiaTheme="minorEastAsia" w:hAnsi="Arial" w:cs="Arial"/>
          <w:b/>
          <w:sz w:val="24"/>
          <w:szCs w:val="24"/>
          <w:lang w:val="en-CN" w:eastAsia="zh-CN"/>
        </w:rPr>
        <w:t>5864</w:t>
      </w:r>
    </w:p>
    <w:p w14:paraId="21399967" w14:textId="5E50CD2C" w:rsidR="00F64931" w:rsidRPr="00F64931" w:rsidRDefault="0067104D" w:rsidP="009F4F8D">
      <w:pPr>
        <w:spacing w:after="120"/>
        <w:ind w:left="1985" w:hanging="1985"/>
        <w:rPr>
          <w:rFonts w:ascii="Arial" w:eastAsiaTheme="minorEastAsia" w:hAnsi="Arial" w:cs="Arial"/>
          <w:b/>
          <w:sz w:val="24"/>
          <w:szCs w:val="24"/>
          <w:lang w:val="en-US" w:eastAsia="zh-CN"/>
        </w:rPr>
      </w:pPr>
      <w:r>
        <w:rPr>
          <w:rFonts w:ascii="Arial" w:eastAsiaTheme="minorEastAsia" w:hAnsi="Arial" w:cs="Arial" w:hint="eastAsia"/>
          <w:b/>
          <w:sz w:val="24"/>
          <w:szCs w:val="24"/>
          <w:lang w:val="en-US" w:eastAsia="zh-CN"/>
        </w:rPr>
        <w:t>Malta</w:t>
      </w:r>
      <w:r w:rsidR="00B64E44">
        <w:rPr>
          <w:rFonts w:ascii="Arial" w:eastAsiaTheme="minorEastAsia" w:hAnsi="Arial" w:cs="Arial"/>
          <w:b/>
          <w:sz w:val="24"/>
          <w:szCs w:val="24"/>
          <w:lang w:val="en-US" w:eastAsia="zh-CN"/>
        </w:rPr>
        <w:t xml:space="preserve">, </w:t>
      </w:r>
      <w:r>
        <w:rPr>
          <w:rFonts w:ascii="Arial" w:eastAsiaTheme="minorEastAsia" w:hAnsi="Arial" w:cs="Arial" w:hint="eastAsia"/>
          <w:b/>
          <w:sz w:val="24"/>
          <w:szCs w:val="24"/>
          <w:lang w:val="en-US" w:eastAsia="zh-CN"/>
        </w:rPr>
        <w:t>Malta</w:t>
      </w:r>
      <w:r w:rsidR="00B64E44">
        <w:rPr>
          <w:rFonts w:ascii="Arial" w:eastAsiaTheme="minorEastAsia" w:hAnsi="Arial" w:cs="Arial"/>
          <w:b/>
          <w:sz w:val="24"/>
          <w:szCs w:val="24"/>
          <w:lang w:val="en-US" w:eastAsia="zh-CN"/>
        </w:rPr>
        <w:t xml:space="preserve">, </w:t>
      </w:r>
      <w:r>
        <w:rPr>
          <w:rFonts w:ascii="Arial" w:eastAsiaTheme="minorEastAsia" w:hAnsi="Arial" w:cs="Arial" w:hint="eastAsia"/>
          <w:b/>
          <w:sz w:val="24"/>
          <w:szCs w:val="24"/>
          <w:lang w:val="en-US" w:eastAsia="zh-CN"/>
        </w:rPr>
        <w:t>19-23</w:t>
      </w:r>
      <w:r w:rsidR="00B64E44">
        <w:rPr>
          <w:rFonts w:ascii="Arial" w:eastAsiaTheme="minorEastAsia" w:hAnsi="Arial" w:cs="Arial"/>
          <w:b/>
          <w:sz w:val="24"/>
          <w:szCs w:val="24"/>
          <w:lang w:val="en-US" w:eastAsia="zh-CN"/>
        </w:rPr>
        <w:t xml:space="preserve"> </w:t>
      </w:r>
      <w:r>
        <w:rPr>
          <w:rFonts w:ascii="Arial" w:eastAsiaTheme="minorEastAsia" w:hAnsi="Arial" w:cs="Arial" w:hint="eastAsia"/>
          <w:b/>
          <w:sz w:val="24"/>
          <w:szCs w:val="24"/>
          <w:lang w:val="en-US" w:eastAsia="zh-CN"/>
        </w:rPr>
        <w:t>May</w:t>
      </w:r>
      <w:r w:rsidR="00B64E44">
        <w:rPr>
          <w:rFonts w:ascii="Arial" w:eastAsiaTheme="minorEastAsia" w:hAnsi="Arial" w:cs="Arial"/>
          <w:b/>
          <w:sz w:val="24"/>
          <w:szCs w:val="24"/>
          <w:lang w:val="en-US" w:eastAsia="zh-CN"/>
        </w:rPr>
        <w:t xml:space="preserve"> </w:t>
      </w:r>
      <w:r w:rsidR="009F4F8D" w:rsidRPr="009F4F8D">
        <w:rPr>
          <w:rFonts w:ascii="Arial" w:eastAsiaTheme="minorEastAsia" w:hAnsi="Arial" w:cs="Arial"/>
          <w:b/>
          <w:sz w:val="24"/>
          <w:szCs w:val="24"/>
          <w:lang w:val="en-US" w:eastAsia="zh-CN"/>
        </w:rPr>
        <w:t>202</w:t>
      </w:r>
      <w:r w:rsidR="007C2486">
        <w:rPr>
          <w:rFonts w:ascii="Arial" w:eastAsiaTheme="minorEastAsia" w:hAnsi="Arial" w:cs="Arial"/>
          <w:b/>
          <w:sz w:val="24"/>
          <w:szCs w:val="24"/>
          <w:lang w:val="en-US" w:eastAsia="zh-CN"/>
        </w:rPr>
        <w:t>5</w:t>
      </w:r>
    </w:p>
    <w:p w14:paraId="297C8A2C" w14:textId="77777777" w:rsidR="003673C7" w:rsidRPr="00BE301A" w:rsidRDefault="003673C7">
      <w:pPr>
        <w:spacing w:after="120"/>
        <w:ind w:left="1985" w:hanging="1985"/>
        <w:rPr>
          <w:rFonts w:ascii="Arial" w:eastAsia="MS Mincho" w:hAnsi="Arial" w:cs="Arial"/>
          <w:b/>
          <w:sz w:val="22"/>
          <w:lang w:val="en-US"/>
        </w:rPr>
      </w:pPr>
    </w:p>
    <w:p w14:paraId="29CD87E9" w14:textId="05283A5B" w:rsidR="003673C7" w:rsidRPr="000B69B7"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E301A">
        <w:rPr>
          <w:rFonts w:ascii="Arial" w:eastAsia="MS Mincho" w:hAnsi="Arial" w:cs="Arial"/>
          <w:b/>
          <w:color w:val="000000"/>
          <w:sz w:val="22"/>
          <w:lang w:val="en-US"/>
        </w:rPr>
        <w:t>Agenda item:</w:t>
      </w:r>
      <w:r w:rsidRPr="00BE301A">
        <w:rPr>
          <w:rFonts w:ascii="Arial" w:eastAsia="MS Mincho" w:hAnsi="Arial" w:cs="Arial"/>
          <w:b/>
          <w:color w:val="000000"/>
          <w:sz w:val="22"/>
          <w:lang w:val="en-US"/>
        </w:rPr>
        <w:tab/>
      </w:r>
      <w:r w:rsidRPr="00BE301A">
        <w:rPr>
          <w:rFonts w:ascii="Arial" w:eastAsia="MS Mincho" w:hAnsi="Arial" w:cs="Arial"/>
          <w:b/>
          <w:color w:val="000000"/>
          <w:sz w:val="22"/>
          <w:lang w:val="en-US" w:eastAsia="ja-JP"/>
        </w:rPr>
        <w:tab/>
      </w:r>
      <w:r w:rsidRPr="00BE301A">
        <w:rPr>
          <w:rFonts w:ascii="Arial" w:eastAsia="MS Mincho" w:hAnsi="Arial" w:cs="Arial"/>
          <w:b/>
          <w:color w:val="000000"/>
          <w:sz w:val="22"/>
          <w:lang w:val="en-US" w:eastAsia="ja-JP"/>
        </w:rPr>
        <w:tab/>
      </w:r>
      <w:r w:rsidR="000B69B7" w:rsidRPr="000B69B7">
        <w:rPr>
          <w:rFonts w:ascii="Arial" w:eastAsia="MS Mincho" w:hAnsi="Arial" w:cs="Arial"/>
          <w:bCs/>
          <w:color w:val="000000"/>
          <w:sz w:val="22"/>
          <w:lang w:val="en-US" w:eastAsia="ja-JP"/>
        </w:rPr>
        <w:t>7.29.</w:t>
      </w:r>
      <w:r w:rsidR="00FC5B53">
        <w:rPr>
          <w:rFonts w:ascii="Arial" w:eastAsia="MS Mincho" w:hAnsi="Arial" w:cs="Arial"/>
          <w:bCs/>
          <w:color w:val="000000"/>
          <w:sz w:val="22"/>
          <w:lang w:val="en-US" w:eastAsia="ja-JP"/>
        </w:rPr>
        <w:t>2</w:t>
      </w:r>
    </w:p>
    <w:p w14:paraId="4CE3CBE3" w14:textId="77777777" w:rsidR="003673C7" w:rsidRPr="00BE301A" w:rsidRDefault="00000000">
      <w:pPr>
        <w:spacing w:after="120"/>
        <w:ind w:left="1985" w:hanging="1985"/>
        <w:rPr>
          <w:rFonts w:ascii="Arial" w:hAnsi="Arial" w:cs="Arial"/>
          <w:color w:val="000000"/>
          <w:sz w:val="22"/>
          <w:lang w:val="en-US" w:eastAsia="zh-CN"/>
        </w:rPr>
      </w:pPr>
      <w:r w:rsidRPr="00BE301A">
        <w:rPr>
          <w:rFonts w:ascii="Arial" w:eastAsia="MS Mincho" w:hAnsi="Arial" w:cs="Arial"/>
          <w:b/>
          <w:sz w:val="22"/>
          <w:lang w:val="en-US"/>
        </w:rPr>
        <w:t>Source:</w:t>
      </w:r>
      <w:r w:rsidRPr="00BE301A">
        <w:rPr>
          <w:rFonts w:ascii="Arial" w:eastAsia="MS Mincho" w:hAnsi="Arial" w:cs="Arial"/>
          <w:b/>
          <w:sz w:val="22"/>
          <w:lang w:val="en-US"/>
        </w:rPr>
        <w:tab/>
      </w:r>
      <w:r w:rsidRPr="00BE301A">
        <w:rPr>
          <w:rFonts w:ascii="Arial" w:hAnsi="Arial" w:cs="Arial"/>
          <w:color w:val="000000"/>
          <w:sz w:val="22"/>
          <w:lang w:val="en-US" w:eastAsia="zh-CN"/>
        </w:rPr>
        <w:t>Apple</w:t>
      </w:r>
    </w:p>
    <w:p w14:paraId="5A119FED" w14:textId="66B6D274" w:rsidR="003673C7" w:rsidRPr="00BE301A" w:rsidRDefault="00000000" w:rsidP="001A6F42">
      <w:pPr>
        <w:spacing w:after="120"/>
        <w:ind w:left="1985" w:hanging="1985"/>
        <w:rPr>
          <w:rFonts w:ascii="Arial" w:eastAsia="MS Mincho" w:hAnsi="Arial" w:cs="Arial"/>
          <w:bCs/>
          <w:color w:val="000000"/>
          <w:sz w:val="22"/>
          <w:lang w:val="en-US"/>
        </w:rPr>
      </w:pPr>
      <w:r w:rsidRPr="00BE301A">
        <w:rPr>
          <w:rFonts w:ascii="Arial" w:eastAsia="MS Mincho" w:hAnsi="Arial" w:cs="Arial"/>
          <w:b/>
          <w:color w:val="000000"/>
          <w:sz w:val="22"/>
          <w:lang w:val="en-US"/>
        </w:rPr>
        <w:t>Title:</w:t>
      </w:r>
      <w:r w:rsidRPr="00BE301A">
        <w:rPr>
          <w:rFonts w:ascii="Arial" w:eastAsia="MS Mincho" w:hAnsi="Arial" w:cs="Arial"/>
          <w:b/>
          <w:color w:val="000000"/>
          <w:sz w:val="22"/>
          <w:lang w:val="en-US"/>
        </w:rPr>
        <w:tab/>
      </w:r>
      <w:r w:rsidR="00FC5B53" w:rsidRPr="00FC5B53">
        <w:rPr>
          <w:rFonts w:ascii="Arial" w:eastAsia="MS Mincho" w:hAnsi="Arial" w:cs="Arial"/>
          <w:bCs/>
          <w:color w:val="000000"/>
          <w:sz w:val="22"/>
          <w:lang w:val="en-US"/>
        </w:rPr>
        <w:t>On UE feature list for CSI-RS based L1 measurement</w:t>
      </w:r>
    </w:p>
    <w:p w14:paraId="059E1F4B" w14:textId="7843F1EA" w:rsidR="003673C7" w:rsidRPr="007C2486" w:rsidRDefault="00000000" w:rsidP="007C2486">
      <w:pPr>
        <w:spacing w:after="120"/>
        <w:ind w:left="1985" w:hanging="1985"/>
        <w:rPr>
          <w:rFonts w:ascii="Arial" w:eastAsiaTheme="minorEastAsia" w:hAnsi="Arial" w:cs="Arial"/>
          <w:sz w:val="22"/>
          <w:lang w:val="en-US" w:eastAsia="zh-CN"/>
        </w:rPr>
      </w:pPr>
      <w:r w:rsidRPr="00BE301A">
        <w:rPr>
          <w:rFonts w:ascii="Arial" w:eastAsia="MS Mincho" w:hAnsi="Arial" w:cs="Arial"/>
          <w:b/>
          <w:color w:val="000000"/>
          <w:sz w:val="22"/>
          <w:lang w:val="en-US"/>
        </w:rPr>
        <w:t>Document for:</w:t>
      </w:r>
      <w:r w:rsidRPr="00BE301A">
        <w:rPr>
          <w:rFonts w:ascii="Arial" w:eastAsia="MS Mincho" w:hAnsi="Arial" w:cs="Arial"/>
          <w:b/>
          <w:color w:val="000000"/>
          <w:sz w:val="22"/>
          <w:lang w:val="en-US"/>
        </w:rPr>
        <w:tab/>
      </w:r>
      <w:r w:rsidR="007C2486">
        <w:rPr>
          <w:rFonts w:ascii="Arial" w:eastAsiaTheme="minorEastAsia" w:hAnsi="Arial" w:cs="Arial"/>
          <w:color w:val="000000"/>
          <w:sz w:val="22"/>
          <w:lang w:val="en-US" w:eastAsia="zh-CN"/>
        </w:rPr>
        <w:t>Discussion</w:t>
      </w:r>
    </w:p>
    <w:p w14:paraId="36EDE29D" w14:textId="77777777" w:rsidR="007C2486" w:rsidRPr="00B16EEF" w:rsidRDefault="007C2486" w:rsidP="007C2486">
      <w:pPr>
        <w:pStyle w:val="Heading1"/>
      </w:pPr>
      <w:r w:rsidRPr="00B16EEF">
        <w:t>Introduction</w:t>
      </w:r>
    </w:p>
    <w:p w14:paraId="3A82695A" w14:textId="698D9A66" w:rsidR="007C2486" w:rsidRPr="00BC147C" w:rsidRDefault="00FC5B53" w:rsidP="007C2486">
      <w:pPr>
        <w:jc w:val="both"/>
        <w:rPr>
          <w:lang w:val="en-US" w:eastAsia="zh-CN"/>
        </w:rPr>
      </w:pPr>
      <w:r>
        <w:rPr>
          <w:lang w:val="en-US" w:eastAsia="zh-CN"/>
        </w:rPr>
        <w:t>This contribution presents feature list for CSI-RS based L1 measurement.</w:t>
      </w:r>
    </w:p>
    <w:p w14:paraId="55EB021F" w14:textId="509D5E1F" w:rsidR="001828CA" w:rsidRPr="00775B92" w:rsidRDefault="007C2486" w:rsidP="001828CA">
      <w:pPr>
        <w:pStyle w:val="Heading1"/>
        <w:rPr>
          <w:lang w:val="en-US" w:eastAsia="ja-JP"/>
        </w:rPr>
      </w:pPr>
      <w:r>
        <w:rPr>
          <w:lang w:val="en-US" w:eastAsia="ja-JP"/>
        </w:rPr>
        <w:lastRenderedPageBreak/>
        <w:t>Discussion</w:t>
      </w:r>
    </w:p>
    <w:p w14:paraId="048071C4" w14:textId="77777777" w:rsidR="00FC5B53" w:rsidRPr="00F218D2" w:rsidRDefault="00FC5B53" w:rsidP="00FC5B53">
      <w:pPr>
        <w:pStyle w:val="ListParagraph"/>
        <w:keepNext/>
        <w:keepLines/>
        <w:numPr>
          <w:ilvl w:val="0"/>
          <w:numId w:val="47"/>
        </w:numPr>
        <w:tabs>
          <w:tab w:val="left" w:pos="426"/>
        </w:tabs>
        <w:spacing w:after="120"/>
        <w:ind w:firstLineChars="0"/>
        <w:jc w:val="both"/>
        <w:outlineLvl w:val="0"/>
        <w:rPr>
          <w:rFonts w:ascii="Arial" w:eastAsia="Batang" w:hAnsi="Arial" w:cs="Arial"/>
          <w:sz w:val="28"/>
          <w:szCs w:val="28"/>
          <w:lang w:val="en-US" w:eastAsia="ko-KR"/>
        </w:rPr>
      </w:pPr>
      <w:bookmarkStart w:id="2" w:name="OLE_LINK31"/>
      <w:bookmarkStart w:id="3" w:name="OLE_LINK32"/>
      <w:r w:rsidRPr="009134B4">
        <w:rPr>
          <w:rFonts w:ascii="Arial" w:eastAsia="Batang" w:hAnsi="Arial" w:cs="Arial" w:hint="eastAsia"/>
          <w:sz w:val="28"/>
          <w:szCs w:val="28"/>
          <w:lang w:val="en-US" w:eastAsia="ko-KR"/>
        </w:rPr>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FC5B53" w:rsidRPr="00F218D2" w14:paraId="24798F6C" w14:textId="77777777" w:rsidTr="00D37F88">
        <w:trPr>
          <w:trHeight w:val="20"/>
        </w:trPr>
        <w:tc>
          <w:tcPr>
            <w:tcW w:w="2037" w:type="dxa"/>
            <w:shd w:val="clear" w:color="auto" w:fill="auto"/>
          </w:tcPr>
          <w:bookmarkEnd w:id="2"/>
          <w:bookmarkEnd w:id="3"/>
          <w:p w14:paraId="4E990E72"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60CC05A0"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E00BFA4"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DC4BB5D"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54AEE3"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3EC5F49C"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B45DCB6"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52311C5D"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11A0B5B" w14:textId="77777777" w:rsidR="00FC5B53" w:rsidRPr="00F218D2" w:rsidRDefault="00FC5B53" w:rsidP="00D37F88">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1F32674B" w14:textId="77777777" w:rsidR="00FC5B53" w:rsidRPr="00F218D2" w:rsidRDefault="00FC5B53" w:rsidP="00D37F88">
            <w:pPr>
              <w:keepNext/>
              <w:keepLines/>
              <w:rPr>
                <w:rFonts w:ascii="Arial" w:hAnsi="Arial" w:cs="Arial"/>
                <w:b/>
                <w:sz w:val="18"/>
              </w:rPr>
            </w:pPr>
            <w:r w:rsidRPr="00F218D2">
              <w:rPr>
                <w:rFonts w:ascii="Arial" w:hAnsi="Arial" w:cs="Arial"/>
                <w:b/>
                <w:sz w:val="18"/>
              </w:rPr>
              <w:t>Type</w:t>
            </w:r>
          </w:p>
          <w:p w14:paraId="6BB17BCA" w14:textId="77777777" w:rsidR="00FC5B53" w:rsidRPr="00F218D2" w:rsidRDefault="00FC5B53" w:rsidP="00D37F88">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E6E288"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3E8D2F55"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771" w:type="dxa"/>
          </w:tcPr>
          <w:p w14:paraId="495DA4FF"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261" w:type="dxa"/>
            <w:shd w:val="clear" w:color="auto" w:fill="auto"/>
          </w:tcPr>
          <w:p w14:paraId="288FB1AA"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992" w:type="dxa"/>
            <w:shd w:val="clear" w:color="auto" w:fill="auto"/>
          </w:tcPr>
          <w:p w14:paraId="2B9F973B"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FC5B53" w:rsidRPr="00F218D2" w14:paraId="30078F7C" w14:textId="77777777" w:rsidTr="00D37F88">
        <w:trPr>
          <w:trHeight w:val="20"/>
        </w:trPr>
        <w:tc>
          <w:tcPr>
            <w:tcW w:w="2037" w:type="dxa"/>
            <w:shd w:val="clear" w:color="auto" w:fill="auto"/>
          </w:tcPr>
          <w:p w14:paraId="667FE5AB" w14:textId="77777777" w:rsidR="00FC5B53" w:rsidRPr="00841A0F" w:rsidRDefault="00FC5B53" w:rsidP="00D37F88">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56.</w:t>
            </w:r>
            <w:r w:rsidRPr="009134B4">
              <w:rPr>
                <w:rFonts w:ascii="Arial" w:eastAsiaTheme="minorEastAsia" w:hAnsi="Arial" w:cs="Arial" w:hint="eastAsia"/>
                <w:sz w:val="18"/>
                <w:szCs w:val="18"/>
              </w:rPr>
              <w:t xml:space="preserve"> NR_Mob_Ph4</w:t>
            </w:r>
          </w:p>
        </w:tc>
        <w:tc>
          <w:tcPr>
            <w:tcW w:w="702" w:type="dxa"/>
            <w:shd w:val="clear" w:color="auto" w:fill="auto"/>
          </w:tcPr>
          <w:p w14:paraId="539ABD3E" w14:textId="77777777" w:rsidR="00FC5B53" w:rsidRPr="00841A0F" w:rsidRDefault="00FC5B53" w:rsidP="00D37F88">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56-1</w:t>
            </w:r>
          </w:p>
        </w:tc>
        <w:tc>
          <w:tcPr>
            <w:tcW w:w="1327" w:type="dxa"/>
            <w:shd w:val="clear" w:color="auto" w:fill="auto"/>
          </w:tcPr>
          <w:p w14:paraId="725AD17B" w14:textId="77777777" w:rsidR="00FC5B53" w:rsidRPr="00F218D2" w:rsidRDefault="00FC5B53" w:rsidP="00D37F88">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within a slot</w:t>
            </w:r>
          </w:p>
        </w:tc>
        <w:tc>
          <w:tcPr>
            <w:tcW w:w="3835" w:type="dxa"/>
            <w:shd w:val="clear" w:color="auto" w:fill="auto"/>
          </w:tcPr>
          <w:p w14:paraId="21235359" w14:textId="77777777" w:rsidR="00FC5B53" w:rsidRPr="001601D7" w:rsidRDefault="00FC5B53" w:rsidP="00FC5B53">
            <w:pPr>
              <w:pStyle w:val="ListParagraph"/>
              <w:keepNext/>
              <w:keepLines/>
              <w:numPr>
                <w:ilvl w:val="0"/>
                <w:numId w:val="49"/>
              </w:numPr>
              <w:spacing w:after="0"/>
              <w:ind w:left="351" w:firstLineChars="0"/>
              <w:rPr>
                <w:rFonts w:ascii="Arial" w:hAnsi="Arial" w:cs="Arial"/>
                <w:sz w:val="18"/>
              </w:rPr>
            </w:pPr>
            <w:bookmarkStart w:id="4" w:name="_Hlk158040982"/>
            <w:r w:rsidRPr="001601D7">
              <w:rPr>
                <w:rFonts w:ascii="Arial" w:eastAsia="Yu Mincho" w:hAnsi="Arial" w:cs="Arial"/>
                <w:iCs/>
                <w:sz w:val="18"/>
                <w:szCs w:val="18"/>
              </w:rPr>
              <w:t xml:space="preserve">The max number of </w:t>
            </w:r>
            <w:r>
              <w:rPr>
                <w:rFonts w:ascii="Arial" w:eastAsia="Yu Mincho" w:hAnsi="Arial" w:cs="Arial"/>
                <w:iCs/>
                <w:sz w:val="18"/>
                <w:szCs w:val="18"/>
              </w:rPr>
              <w:t>CSI-RS</w:t>
            </w:r>
            <w:r w:rsidRPr="001601D7">
              <w:rPr>
                <w:rFonts w:ascii="Arial" w:eastAsia="Yu Mincho" w:hAnsi="Arial" w:cs="Arial"/>
                <w:iCs/>
                <w:sz w:val="18"/>
                <w:szCs w:val="18"/>
              </w:rPr>
              <w:t xml:space="preserve"> resources for L1-RSRP measurement that UE can measure within a slot across candidate cells </w:t>
            </w:r>
            <w:r>
              <w:rPr>
                <w:rFonts w:ascii="Arial" w:eastAsia="Yu Mincho" w:hAnsi="Arial" w:cs="Arial"/>
                <w:bCs/>
                <w:iCs/>
                <w:sz w:val="18"/>
                <w:szCs w:val="18"/>
              </w:rPr>
              <w:t xml:space="preserve">for </w:t>
            </w:r>
            <w:r w:rsidRPr="001601D7">
              <w:rPr>
                <w:rFonts w:ascii="Arial" w:eastAsia="Yu Mincho" w:hAnsi="Arial" w:cs="Arial"/>
                <w:bCs/>
                <w:iCs/>
                <w:sz w:val="18"/>
                <w:szCs w:val="18"/>
              </w:rPr>
              <w:t>L1-RSRP measurement</w:t>
            </w:r>
            <w:bookmarkEnd w:id="4"/>
          </w:p>
        </w:tc>
        <w:tc>
          <w:tcPr>
            <w:tcW w:w="1458" w:type="dxa"/>
            <w:shd w:val="clear" w:color="auto" w:fill="auto"/>
          </w:tcPr>
          <w:p w14:paraId="634133F4"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bCs/>
                <w:sz w:val="18"/>
              </w:rPr>
              <w:t>[RAN1 feature of CSI-RS based L1 RSRP measurement on LTM candidate cell]</w:t>
            </w:r>
          </w:p>
        </w:tc>
        <w:tc>
          <w:tcPr>
            <w:tcW w:w="1121" w:type="dxa"/>
            <w:shd w:val="clear" w:color="auto" w:fill="auto"/>
          </w:tcPr>
          <w:p w14:paraId="57730170"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720B11CE" w14:textId="77777777" w:rsidR="00FC5B53" w:rsidRPr="00F218D2" w:rsidRDefault="00FC5B53" w:rsidP="00D37F8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bCs/>
                <w:sz w:val="18"/>
              </w:rPr>
              <w:t>No</w:t>
            </w:r>
          </w:p>
        </w:tc>
        <w:tc>
          <w:tcPr>
            <w:tcW w:w="1410" w:type="dxa"/>
          </w:tcPr>
          <w:p w14:paraId="2DB71029" w14:textId="77777777" w:rsidR="00FC5B53" w:rsidRPr="00F218D2" w:rsidRDefault="00FC5B53" w:rsidP="00D37F88">
            <w:pPr>
              <w:keepNext/>
              <w:keepLines/>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w:t>
            </w:r>
            <w:r>
              <w:rPr>
                <w:rFonts w:ascii="Arial" w:hAnsi="Arial" w:cs="Arial"/>
                <w:bCs/>
                <w:sz w:val="18"/>
              </w:rPr>
              <w:t xml:space="preserve"> </w:t>
            </w:r>
            <w:r w:rsidRPr="00F218D2">
              <w:rPr>
                <w:rFonts w:ascii="Arial" w:hAnsi="Arial" w:cs="Arial"/>
                <w:bCs/>
                <w:sz w:val="18"/>
              </w:rPr>
              <w:t>for L1 measurement within a slot.</w:t>
            </w:r>
          </w:p>
        </w:tc>
        <w:tc>
          <w:tcPr>
            <w:tcW w:w="1232" w:type="dxa"/>
            <w:shd w:val="clear" w:color="auto" w:fill="auto"/>
          </w:tcPr>
          <w:p w14:paraId="62F3C631" w14:textId="77777777" w:rsidR="00FC5B53" w:rsidRPr="00F218D2" w:rsidRDefault="00FC5B53" w:rsidP="00D37F88">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3D0722B6"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55CB82F2"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771" w:type="dxa"/>
          </w:tcPr>
          <w:p w14:paraId="7B6B6E27"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3261" w:type="dxa"/>
            <w:shd w:val="clear" w:color="auto" w:fill="auto"/>
          </w:tcPr>
          <w:p w14:paraId="636DD21D" w14:textId="77777777" w:rsidR="00FC5B53" w:rsidRPr="00F218D2" w:rsidRDefault="00FC5B53" w:rsidP="00D37F88">
            <w:pPr>
              <w:keepNext/>
              <w:keepLines/>
              <w:jc w:val="center"/>
              <w:rPr>
                <w:rFonts w:ascii="Arial" w:hAnsi="Arial" w:cs="Arial"/>
                <w:sz w:val="18"/>
                <w:szCs w:val="18"/>
              </w:rPr>
            </w:pPr>
            <w:r w:rsidRPr="00F218D2">
              <w:rPr>
                <w:rFonts w:ascii="Arial" w:hAnsi="Arial" w:cs="Arial"/>
                <w:sz w:val="18"/>
                <w:szCs w:val="18"/>
              </w:rPr>
              <w:t>Candidate value: {1,2,3,4,5,6,7,8,16,32, 48,64}</w:t>
            </w:r>
          </w:p>
          <w:p w14:paraId="07229DCC"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Note:  It is also counted in FG 2-24</w:t>
            </w:r>
          </w:p>
        </w:tc>
        <w:tc>
          <w:tcPr>
            <w:tcW w:w="992" w:type="dxa"/>
            <w:shd w:val="clear" w:color="auto" w:fill="auto"/>
          </w:tcPr>
          <w:p w14:paraId="560C46DE"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FC5B53" w:rsidRPr="00F218D2" w14:paraId="0FEF3C07" w14:textId="77777777" w:rsidTr="00D37F88">
        <w:trPr>
          <w:trHeight w:val="20"/>
        </w:trPr>
        <w:tc>
          <w:tcPr>
            <w:tcW w:w="2037" w:type="dxa"/>
            <w:shd w:val="clear" w:color="auto" w:fill="auto"/>
          </w:tcPr>
          <w:p w14:paraId="2D1863E9" w14:textId="77777777" w:rsidR="00FC5B53" w:rsidRDefault="00FC5B53" w:rsidP="00D37F88">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BBDAFA6" w14:textId="77777777" w:rsidR="00FC5B53" w:rsidRDefault="00FC5B53" w:rsidP="00D37F88">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56-2</w:t>
            </w:r>
          </w:p>
        </w:tc>
        <w:tc>
          <w:tcPr>
            <w:tcW w:w="1327" w:type="dxa"/>
            <w:shd w:val="clear" w:color="auto" w:fill="auto"/>
          </w:tcPr>
          <w:p w14:paraId="57082A27" w14:textId="77777777" w:rsidR="00FC5B53" w:rsidRPr="00F218D2" w:rsidRDefault="00FC5B53" w:rsidP="00D37F8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total </w:t>
            </w:r>
            <w:r>
              <w:rPr>
                <w:rFonts w:ascii="Arial" w:hAnsi="Arial" w:cs="Arial"/>
                <w:bCs/>
                <w:sz w:val="18"/>
              </w:rPr>
              <w:t>CSI-RS</w:t>
            </w:r>
            <w:r w:rsidRPr="00F218D2">
              <w:rPr>
                <w:rFonts w:ascii="Arial" w:hAnsi="Arial" w:cs="Arial"/>
                <w:bCs/>
                <w:sz w:val="18"/>
              </w:rPr>
              <w:t xml:space="preserve"> resources to be measured</w:t>
            </w:r>
          </w:p>
        </w:tc>
        <w:tc>
          <w:tcPr>
            <w:tcW w:w="3835" w:type="dxa"/>
            <w:shd w:val="clear" w:color="auto" w:fill="auto"/>
          </w:tcPr>
          <w:p w14:paraId="6F45F282" w14:textId="77777777" w:rsidR="00FC5B53" w:rsidRPr="00E90B2E" w:rsidRDefault="00FC5B53" w:rsidP="00FC5B53">
            <w:pPr>
              <w:pStyle w:val="ListParagraph"/>
              <w:keepNext/>
              <w:keepLines/>
              <w:numPr>
                <w:ilvl w:val="0"/>
                <w:numId w:val="48"/>
              </w:numPr>
              <w:spacing w:after="0"/>
              <w:ind w:left="362" w:firstLineChars="0"/>
              <w:rPr>
                <w:rFonts w:ascii="Arial" w:hAnsi="Arial" w:cs="Arial"/>
                <w:bCs/>
                <w:sz w:val="18"/>
              </w:rPr>
            </w:pPr>
            <w:r w:rsidRPr="00C048A4">
              <w:rPr>
                <w:rFonts w:ascii="Arial" w:hAnsi="Arial" w:cs="Arial"/>
                <w:bCs/>
                <w:sz w:val="18"/>
              </w:rPr>
              <w:t xml:space="preserve">The max number of total </w:t>
            </w:r>
            <w:r>
              <w:rPr>
                <w:rFonts w:ascii="Arial" w:hAnsi="Arial" w:cs="Arial"/>
                <w:bCs/>
                <w:sz w:val="18"/>
              </w:rPr>
              <w:t>CSI-RS</w:t>
            </w:r>
            <w:r w:rsidRPr="00C048A4">
              <w:rPr>
                <w:rFonts w:ascii="Arial" w:hAnsi="Arial" w:cs="Arial"/>
                <w:bCs/>
                <w:sz w:val="18"/>
              </w:rPr>
              <w:t xml:space="preserve"> resources of serving cells and neighboring cells across all frequency layers for L1 measurement. </w:t>
            </w:r>
            <w:r w:rsidRPr="001601D7">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697544FC"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bCs/>
                <w:sz w:val="18"/>
              </w:rPr>
            </w:pPr>
            <w:r>
              <w:rPr>
                <w:rFonts w:ascii="Arial" w:hAnsi="Arial" w:cs="Arial"/>
                <w:bCs/>
                <w:sz w:val="18"/>
              </w:rPr>
              <w:t>[RAN1 feature of CSI-RS based L1 RSRP measurement on LTM candidate cell]</w:t>
            </w:r>
          </w:p>
        </w:tc>
        <w:tc>
          <w:tcPr>
            <w:tcW w:w="1121" w:type="dxa"/>
            <w:shd w:val="clear" w:color="auto" w:fill="auto"/>
          </w:tcPr>
          <w:p w14:paraId="52E456A1"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1CDC4B96" w14:textId="77777777" w:rsidR="00FC5B53" w:rsidRPr="001601D7" w:rsidRDefault="00FC5B53" w:rsidP="00D37F88">
            <w:pPr>
              <w:keepNext/>
              <w:keepLines/>
              <w:overflowPunct w:val="0"/>
              <w:autoSpaceDE w:val="0"/>
              <w:autoSpaceDN w:val="0"/>
              <w:adjustRightInd w:val="0"/>
              <w:jc w:val="center"/>
              <w:textAlignment w:val="baseline"/>
              <w:rPr>
                <w:rFonts w:ascii="Arial" w:eastAsia="Gulim" w:hAnsi="Arial" w:cs="Arial"/>
                <w:bCs/>
                <w:sz w:val="18"/>
              </w:rPr>
            </w:pPr>
            <w:r w:rsidRPr="00F218D2">
              <w:rPr>
                <w:rFonts w:ascii="Arial" w:hAnsi="Arial" w:cs="Arial"/>
                <w:bCs/>
                <w:sz w:val="18"/>
              </w:rPr>
              <w:t>No</w:t>
            </w:r>
          </w:p>
        </w:tc>
        <w:tc>
          <w:tcPr>
            <w:tcW w:w="1410" w:type="dxa"/>
          </w:tcPr>
          <w:p w14:paraId="4A4C7EF3" w14:textId="77777777" w:rsidR="00FC5B53" w:rsidRPr="00F218D2" w:rsidRDefault="00FC5B53" w:rsidP="00D37F88">
            <w:pPr>
              <w:keepNext/>
              <w:keepLines/>
              <w:rPr>
                <w:rFonts w:ascii="Arial" w:hAnsi="Arial" w:cs="Arial"/>
                <w:sz w:val="18"/>
              </w:rPr>
            </w:pPr>
            <w:r w:rsidRPr="00F218D2">
              <w:rPr>
                <w:rFonts w:ascii="Arial" w:hAnsi="Arial" w:cs="Arial"/>
                <w:bCs/>
                <w:sz w:val="18"/>
              </w:rPr>
              <w:t xml:space="preserve">There is no limitation on the total number of </w:t>
            </w:r>
            <w:r>
              <w:rPr>
                <w:rFonts w:ascii="Arial" w:hAnsi="Arial" w:cs="Arial"/>
                <w:bCs/>
                <w:sz w:val="18"/>
              </w:rPr>
              <w:t>CSI-RS</w:t>
            </w:r>
            <w:r w:rsidRPr="00F218D2">
              <w:rPr>
                <w:rFonts w:ascii="Arial" w:hAnsi="Arial" w:cs="Arial"/>
                <w:bCs/>
                <w:sz w:val="18"/>
              </w:rPr>
              <w:t xml:space="preserve"> resources of serving cells and neighboring cells across all frequency layers for L1 measurement.</w:t>
            </w:r>
          </w:p>
        </w:tc>
        <w:tc>
          <w:tcPr>
            <w:tcW w:w="1232" w:type="dxa"/>
            <w:shd w:val="clear" w:color="auto" w:fill="auto"/>
          </w:tcPr>
          <w:p w14:paraId="73AF18B9" w14:textId="77777777" w:rsidR="00FC5B53" w:rsidRPr="00F218D2" w:rsidRDefault="00FC5B53" w:rsidP="00D37F88">
            <w:pPr>
              <w:keepNext/>
              <w:keepLines/>
              <w:rPr>
                <w:rFonts w:ascii="Arial" w:hAnsi="Arial" w:cs="Arial"/>
                <w:sz w:val="18"/>
              </w:rPr>
            </w:pPr>
            <w:r w:rsidRPr="00F218D2">
              <w:rPr>
                <w:rFonts w:ascii="Arial" w:hAnsi="Arial" w:cs="Arial"/>
                <w:bCs/>
                <w:sz w:val="18"/>
              </w:rPr>
              <w:t>Per</w:t>
            </w:r>
            <w:r>
              <w:rPr>
                <w:rFonts w:ascii="Arial" w:hAnsi="Arial" w:cs="Arial"/>
                <w:bCs/>
                <w:sz w:val="18"/>
              </w:rPr>
              <w:t xml:space="preserve"> </w:t>
            </w:r>
            <w:r w:rsidRPr="00F218D2">
              <w:rPr>
                <w:rFonts w:ascii="Arial" w:hAnsi="Arial" w:cs="Arial"/>
                <w:bCs/>
                <w:sz w:val="18"/>
              </w:rPr>
              <w:t>BC</w:t>
            </w:r>
          </w:p>
        </w:tc>
        <w:tc>
          <w:tcPr>
            <w:tcW w:w="1416" w:type="dxa"/>
            <w:shd w:val="clear" w:color="auto" w:fill="auto"/>
          </w:tcPr>
          <w:p w14:paraId="1F54795B"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06C04D30"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771" w:type="dxa"/>
          </w:tcPr>
          <w:p w14:paraId="1A5DD599"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3261" w:type="dxa"/>
            <w:shd w:val="clear" w:color="auto" w:fill="auto"/>
          </w:tcPr>
          <w:p w14:paraId="1CD81A0A" w14:textId="77777777" w:rsidR="00FC5B53" w:rsidRPr="00F218D2" w:rsidRDefault="00FC5B53" w:rsidP="00D37F88">
            <w:pPr>
              <w:keepNext/>
              <w:keepLines/>
              <w:jc w:val="center"/>
              <w:rPr>
                <w:rFonts w:ascii="Arial" w:hAnsi="Arial" w:cs="Arial"/>
                <w:bCs/>
                <w:sz w:val="18"/>
              </w:rPr>
            </w:pPr>
            <w:r w:rsidRPr="00F218D2">
              <w:rPr>
                <w:rFonts w:ascii="Arial" w:hAnsi="Arial" w:cs="Arial"/>
                <w:bCs/>
                <w:sz w:val="18"/>
              </w:rPr>
              <w:t>Candidate values:</w:t>
            </w:r>
          </w:p>
          <w:p w14:paraId="296BA1BD" w14:textId="77777777" w:rsidR="00FC5B53" w:rsidRPr="00F218D2" w:rsidRDefault="00FC5B53" w:rsidP="00D37F88">
            <w:pPr>
              <w:keepNext/>
              <w:keepLines/>
              <w:overflowPunct w:val="0"/>
              <w:autoSpaceDE w:val="0"/>
              <w:autoSpaceDN w:val="0"/>
              <w:adjustRightInd w:val="0"/>
              <w:textAlignment w:val="baseline"/>
              <w:rPr>
                <w:rFonts w:ascii="Arial" w:hAnsi="Arial" w:cs="Arial"/>
                <w:sz w:val="18"/>
                <w:szCs w:val="18"/>
              </w:rPr>
            </w:pPr>
            <w:r w:rsidRPr="00F218D2">
              <w:rPr>
                <w:rFonts w:ascii="Arial" w:eastAsia="Times New Roman" w:hAnsi="Arial" w:cs="Arial"/>
                <w:sz w:val="18"/>
                <w:szCs w:val="18"/>
                <w:lang w:eastAsia="en-GB"/>
              </w:rPr>
              <w:t>{2,4,8,12,16,32,64}</w:t>
            </w:r>
          </w:p>
          <w:p w14:paraId="21289AAA"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sz w:val="18"/>
                <w:szCs w:val="18"/>
                <w:lang w:eastAsia="en-GB"/>
              </w:rPr>
              <w:t>Note: the value should be not smaller than UE capability of beamManagementSSB-CSI-RS (Component 2 of 2-24)</w:t>
            </w:r>
          </w:p>
        </w:tc>
        <w:tc>
          <w:tcPr>
            <w:tcW w:w="992" w:type="dxa"/>
            <w:shd w:val="clear" w:color="auto" w:fill="auto"/>
          </w:tcPr>
          <w:p w14:paraId="2DC23EC8"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FC5B53" w:rsidRPr="00F218D2" w14:paraId="34C47F9F" w14:textId="77777777" w:rsidTr="00D37F88">
        <w:trPr>
          <w:trHeight w:val="20"/>
        </w:trPr>
        <w:tc>
          <w:tcPr>
            <w:tcW w:w="2037" w:type="dxa"/>
            <w:shd w:val="clear" w:color="auto" w:fill="auto"/>
          </w:tcPr>
          <w:p w14:paraId="67DE82F3" w14:textId="77777777" w:rsidR="00FC5B53" w:rsidRPr="00841A0F" w:rsidRDefault="00FC5B53" w:rsidP="00D37F88">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5E529D23" w14:textId="77777777" w:rsidR="00FC5B53" w:rsidRPr="00841A0F" w:rsidRDefault="00FC5B53" w:rsidP="00D37F88">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56</w:t>
            </w:r>
            <w:r>
              <w:rPr>
                <w:rFonts w:ascii="Arial" w:eastAsiaTheme="minorEastAsia" w:hAnsi="Arial" w:cs="Arial" w:hint="eastAsia"/>
                <w:sz w:val="18"/>
              </w:rPr>
              <w:t>-</w:t>
            </w:r>
            <w:r>
              <w:rPr>
                <w:rFonts w:ascii="Arial" w:eastAsiaTheme="minorEastAsia" w:hAnsi="Arial" w:cs="Arial"/>
                <w:sz w:val="18"/>
              </w:rPr>
              <w:t>3</w:t>
            </w:r>
          </w:p>
        </w:tc>
        <w:tc>
          <w:tcPr>
            <w:tcW w:w="1327" w:type="dxa"/>
            <w:shd w:val="clear" w:color="auto" w:fill="auto"/>
          </w:tcPr>
          <w:p w14:paraId="22632108" w14:textId="77777777" w:rsidR="00FC5B53" w:rsidRPr="00F218D2" w:rsidRDefault="00FC5B53" w:rsidP="00D37F88">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Skipping </w:t>
            </w:r>
            <w:r w:rsidRPr="00B312EA">
              <w:rPr>
                <w:rFonts w:ascii="Arial" w:hAnsi="Arial" w:cs="Arial"/>
                <w:sz w:val="18"/>
              </w:rPr>
              <w:t xml:space="preserve">SSB based L1 measurement </w:t>
            </w:r>
            <w:r>
              <w:rPr>
                <w:rFonts w:ascii="Arial" w:hAnsi="Arial" w:cs="Arial"/>
                <w:sz w:val="18"/>
              </w:rPr>
              <w:t>in</w:t>
            </w:r>
            <w:r w:rsidRPr="00B312EA">
              <w:rPr>
                <w:rFonts w:ascii="Arial" w:hAnsi="Arial" w:cs="Arial"/>
                <w:sz w:val="18"/>
              </w:rPr>
              <w:t xml:space="preserve"> FR2-1</w:t>
            </w:r>
            <w:r>
              <w:rPr>
                <w:rFonts w:ascii="Arial" w:hAnsi="Arial" w:cs="Arial"/>
                <w:sz w:val="18"/>
              </w:rPr>
              <w:t xml:space="preserve"> </w:t>
            </w:r>
          </w:p>
        </w:tc>
        <w:tc>
          <w:tcPr>
            <w:tcW w:w="3835" w:type="dxa"/>
            <w:shd w:val="clear" w:color="auto" w:fill="auto"/>
          </w:tcPr>
          <w:p w14:paraId="4FF6F72A" w14:textId="77777777" w:rsidR="00FC5B53" w:rsidRPr="00F2177C" w:rsidRDefault="00FC5B53" w:rsidP="00FC5B53">
            <w:pPr>
              <w:pStyle w:val="ListParagraph"/>
              <w:numPr>
                <w:ilvl w:val="0"/>
                <w:numId w:val="48"/>
              </w:numPr>
              <w:spacing w:after="0"/>
              <w:ind w:left="351" w:firstLineChars="0"/>
              <w:rPr>
                <w:rFonts w:asciiTheme="majorHAnsi" w:hAnsiTheme="majorHAnsi" w:cstheme="majorHAnsi"/>
                <w:sz w:val="18"/>
                <w:szCs w:val="18"/>
              </w:rPr>
            </w:pPr>
            <w:r w:rsidRPr="00F2177C">
              <w:rPr>
                <w:rFonts w:ascii="Arial" w:hAnsi="Arial" w:cs="Arial"/>
                <w:sz w:val="18"/>
              </w:rPr>
              <w:t>Support of skipping SSB based L1 measurement for FR2-1 for CSI-RS based L1 measurement</w:t>
            </w:r>
          </w:p>
          <w:p w14:paraId="5074D621" w14:textId="77777777" w:rsidR="00FC5B53" w:rsidRPr="00B312EA" w:rsidRDefault="00FC5B53" w:rsidP="00D37F88">
            <w:pPr>
              <w:keepNext/>
              <w:keepLines/>
              <w:overflowPunct w:val="0"/>
              <w:autoSpaceDE w:val="0"/>
              <w:autoSpaceDN w:val="0"/>
              <w:adjustRightInd w:val="0"/>
              <w:textAlignment w:val="baseline"/>
              <w:rPr>
                <w:rFonts w:asciiTheme="majorHAnsi" w:hAnsiTheme="majorHAnsi" w:cstheme="majorHAnsi"/>
                <w:sz w:val="18"/>
                <w:szCs w:val="18"/>
              </w:rPr>
            </w:pPr>
          </w:p>
        </w:tc>
        <w:tc>
          <w:tcPr>
            <w:tcW w:w="1458" w:type="dxa"/>
            <w:shd w:val="clear" w:color="auto" w:fill="auto"/>
          </w:tcPr>
          <w:p w14:paraId="2D47A1F5" w14:textId="77777777" w:rsidR="00FC5B53" w:rsidRPr="00B312EA" w:rsidRDefault="00FC5B53" w:rsidP="00D37F88">
            <w:pPr>
              <w:keepNext/>
              <w:keepLines/>
              <w:overflowPunct w:val="0"/>
              <w:autoSpaceDE w:val="0"/>
              <w:autoSpaceDN w:val="0"/>
              <w:adjustRightInd w:val="0"/>
              <w:jc w:val="center"/>
              <w:textAlignment w:val="baseline"/>
              <w:rPr>
                <w:rFonts w:ascii="Arial" w:eastAsia="Times New Roman" w:hAnsi="Arial" w:cs="Arial"/>
                <w:bCs/>
                <w:sz w:val="18"/>
              </w:rPr>
            </w:pPr>
            <w:r>
              <w:rPr>
                <w:rFonts w:ascii="Arial" w:hAnsi="Arial" w:cs="Arial"/>
                <w:bCs/>
                <w:sz w:val="18"/>
              </w:rPr>
              <w:t>[RAN1 feature of CSI-RS based L1 RSRP measurement on LTM candidate cell]</w:t>
            </w:r>
          </w:p>
        </w:tc>
        <w:tc>
          <w:tcPr>
            <w:tcW w:w="1121" w:type="dxa"/>
            <w:shd w:val="clear" w:color="auto" w:fill="auto"/>
          </w:tcPr>
          <w:p w14:paraId="301CF20C"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617E791E" w14:textId="77777777" w:rsidR="00FC5B53" w:rsidRPr="001A3360" w:rsidRDefault="00FC5B53" w:rsidP="00D37F88">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4BF96E08" w14:textId="77777777" w:rsidR="00FC5B53" w:rsidRPr="001A3360" w:rsidRDefault="00FC5B53" w:rsidP="00D37F88">
            <w:pPr>
              <w:jc w:val="center"/>
              <w:rPr>
                <w:rFonts w:ascii="Arial" w:eastAsia="Gulim" w:hAnsi="Arial" w:cs="Arial"/>
                <w:sz w:val="18"/>
              </w:rPr>
            </w:pPr>
          </w:p>
        </w:tc>
        <w:tc>
          <w:tcPr>
            <w:tcW w:w="1410" w:type="dxa"/>
          </w:tcPr>
          <w:p w14:paraId="3AFF0598" w14:textId="77777777" w:rsidR="00FC5B53" w:rsidRPr="00F218D2" w:rsidRDefault="00FC5B53" w:rsidP="00D37F88">
            <w:pPr>
              <w:keepNext/>
              <w:keepLines/>
              <w:rPr>
                <w:rFonts w:ascii="Arial" w:hAnsi="Arial" w:cs="Arial"/>
                <w:sz w:val="18"/>
              </w:rPr>
            </w:pPr>
            <w:r>
              <w:rPr>
                <w:rFonts w:ascii="Arial" w:hAnsi="Arial" w:cs="Arial"/>
                <w:sz w:val="18"/>
              </w:rPr>
              <w:t>The network cannot have optimized measurement configuration</w:t>
            </w:r>
          </w:p>
        </w:tc>
        <w:tc>
          <w:tcPr>
            <w:tcW w:w="1232" w:type="dxa"/>
            <w:shd w:val="clear" w:color="auto" w:fill="auto"/>
          </w:tcPr>
          <w:p w14:paraId="64866624" w14:textId="77777777" w:rsidR="00FC5B53" w:rsidRPr="00F218D2" w:rsidRDefault="00FC5B53" w:rsidP="00D37F88">
            <w:pPr>
              <w:keepNext/>
              <w:keepLines/>
              <w:rPr>
                <w:rFonts w:ascii="Arial" w:hAnsi="Arial" w:cs="Arial"/>
                <w:sz w:val="18"/>
              </w:rPr>
            </w:pPr>
            <w:r>
              <w:rPr>
                <w:rFonts w:ascii="Arial" w:hAnsi="Arial" w:cs="Arial"/>
                <w:sz w:val="18"/>
              </w:rPr>
              <w:t>Per UE</w:t>
            </w:r>
          </w:p>
        </w:tc>
        <w:tc>
          <w:tcPr>
            <w:tcW w:w="1416" w:type="dxa"/>
            <w:shd w:val="clear" w:color="auto" w:fill="auto"/>
          </w:tcPr>
          <w:p w14:paraId="13096FB0"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6C0E6909"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771" w:type="dxa"/>
          </w:tcPr>
          <w:p w14:paraId="7FE05DA6" w14:textId="77777777" w:rsidR="00FC5B53" w:rsidRPr="001601D7" w:rsidRDefault="00FC5B53" w:rsidP="00D37F88">
            <w:pPr>
              <w:keepNext/>
              <w:keepLines/>
              <w:overflowPunct w:val="0"/>
              <w:autoSpaceDE w:val="0"/>
              <w:autoSpaceDN w:val="0"/>
              <w:adjustRightInd w:val="0"/>
              <w:jc w:val="center"/>
              <w:textAlignment w:val="baseline"/>
              <w:rPr>
                <w:rFonts w:ascii="Arial" w:eastAsia="Times New Roman" w:hAnsi="Arial" w:cs="Arial"/>
                <w:bCs/>
                <w:sz w:val="18"/>
              </w:rPr>
            </w:pPr>
            <w:r w:rsidRPr="001601D7">
              <w:rPr>
                <w:rFonts w:ascii="Arial" w:eastAsia="Times New Roman" w:hAnsi="Arial" w:cs="Arial"/>
                <w:bCs/>
                <w:sz w:val="18"/>
              </w:rPr>
              <w:t>N/A</w:t>
            </w:r>
          </w:p>
        </w:tc>
        <w:tc>
          <w:tcPr>
            <w:tcW w:w="3261" w:type="dxa"/>
            <w:shd w:val="clear" w:color="auto" w:fill="auto"/>
          </w:tcPr>
          <w:p w14:paraId="5D75B259" w14:textId="77777777" w:rsidR="00FC5B53" w:rsidRPr="00B312EA" w:rsidRDefault="00FC5B53" w:rsidP="00FC5B53">
            <w:pPr>
              <w:pStyle w:val="ListParagraph"/>
              <w:numPr>
                <w:ilvl w:val="0"/>
                <w:numId w:val="20"/>
              </w:numPr>
              <w:spacing w:after="0"/>
              <w:ind w:firstLineChars="0"/>
              <w:rPr>
                <w:rFonts w:asciiTheme="majorHAnsi" w:hAnsiTheme="majorHAnsi" w:cstheme="majorHAnsi"/>
                <w:sz w:val="18"/>
                <w:szCs w:val="18"/>
              </w:rPr>
            </w:pPr>
            <w:r w:rsidRPr="00B312EA">
              <w:rPr>
                <w:rFonts w:asciiTheme="majorHAnsi" w:hAnsiTheme="majorHAnsi" w:cstheme="majorHAnsi"/>
                <w:sz w:val="18"/>
                <w:szCs w:val="18"/>
              </w:rPr>
              <w:t xml:space="preserve">For a UE not supporting the capability, </w:t>
            </w:r>
            <w:r>
              <w:rPr>
                <w:rFonts w:asciiTheme="majorHAnsi" w:hAnsiTheme="majorHAnsi" w:cstheme="majorHAnsi"/>
                <w:sz w:val="18"/>
                <w:szCs w:val="18"/>
              </w:rPr>
              <w:t>SSB based L1 measurement</w:t>
            </w:r>
            <w:r w:rsidRPr="00B312EA">
              <w:rPr>
                <w:rFonts w:asciiTheme="majorHAnsi" w:hAnsiTheme="majorHAnsi" w:cstheme="majorHAnsi"/>
                <w:sz w:val="18"/>
                <w:szCs w:val="18"/>
              </w:rPr>
              <w:t xml:space="preserve"> is necessary</w:t>
            </w:r>
            <w:r>
              <w:rPr>
                <w:rFonts w:asciiTheme="majorHAnsi" w:hAnsiTheme="majorHAnsi" w:cstheme="majorHAnsi"/>
                <w:sz w:val="18"/>
                <w:szCs w:val="18"/>
              </w:rPr>
              <w:t xml:space="preserve"> for FR2-1</w:t>
            </w:r>
            <w:r w:rsidRPr="00B312EA">
              <w:rPr>
                <w:rFonts w:asciiTheme="majorHAnsi" w:hAnsiTheme="majorHAnsi" w:cstheme="majorHAnsi"/>
                <w:sz w:val="18"/>
                <w:szCs w:val="18"/>
              </w:rPr>
              <w:t xml:space="preserve">. </w:t>
            </w:r>
          </w:p>
          <w:p w14:paraId="0747E2B7" w14:textId="77777777" w:rsidR="00FC5B53" w:rsidRPr="00B312EA" w:rsidRDefault="00FC5B53" w:rsidP="00FC5B53">
            <w:pPr>
              <w:pStyle w:val="ListParagraph"/>
              <w:numPr>
                <w:ilvl w:val="1"/>
                <w:numId w:val="20"/>
              </w:numPr>
              <w:spacing w:after="0"/>
              <w:ind w:firstLineChars="0"/>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at least Type-D QCL’ed with the SSB</w:t>
            </w:r>
            <w:r>
              <w:rPr>
                <w:rFonts w:asciiTheme="majorHAnsi" w:hAnsiTheme="majorHAnsi" w:cstheme="majorHAnsi"/>
                <w:sz w:val="18"/>
                <w:szCs w:val="18"/>
              </w:rPr>
              <w:t xml:space="preserve"> for L1 measurement</w:t>
            </w:r>
            <w:r w:rsidRPr="00B312EA">
              <w:rPr>
                <w:rFonts w:asciiTheme="majorHAnsi" w:hAnsiTheme="majorHAnsi" w:cstheme="majorHAnsi"/>
                <w:sz w:val="18"/>
                <w:szCs w:val="18"/>
              </w:rPr>
              <w:t>.</w:t>
            </w:r>
          </w:p>
          <w:p w14:paraId="6BD14CE9" w14:textId="77777777" w:rsidR="00FC5B53" w:rsidRPr="00B312EA" w:rsidRDefault="00FC5B53" w:rsidP="00FC5B53">
            <w:pPr>
              <w:pStyle w:val="ListParagraph"/>
              <w:numPr>
                <w:ilvl w:val="1"/>
                <w:numId w:val="20"/>
              </w:numPr>
              <w:spacing w:after="0"/>
              <w:ind w:firstLineChars="0"/>
              <w:rPr>
                <w:rFonts w:asciiTheme="majorHAnsi" w:hAnsiTheme="majorHAnsi" w:cstheme="majorHAnsi"/>
                <w:sz w:val="18"/>
                <w:szCs w:val="18"/>
              </w:rPr>
            </w:pPr>
            <w:r w:rsidRPr="00B312EA">
              <w:rPr>
                <w:rFonts w:asciiTheme="majorHAnsi" w:hAnsiTheme="majorHAnsi" w:cstheme="majorHAnsi"/>
                <w:sz w:val="18"/>
                <w:szCs w:val="18"/>
              </w:rPr>
              <w:t>UE Rx beam sweeping factor is not included in the CSI-RS based L1-RSRP measurement period assuming the CSI-RS resources are in the CSI-RS resource set with ‘repetition = off.’</w:t>
            </w:r>
          </w:p>
          <w:p w14:paraId="57807CF5" w14:textId="77777777" w:rsidR="00FC5B53" w:rsidRPr="00B312EA" w:rsidRDefault="00FC5B53" w:rsidP="00FC5B53">
            <w:pPr>
              <w:pStyle w:val="ListParagraph"/>
              <w:numPr>
                <w:ilvl w:val="0"/>
                <w:numId w:val="20"/>
              </w:numPr>
              <w:spacing w:after="0"/>
              <w:ind w:firstLineChars="0"/>
              <w:rPr>
                <w:rFonts w:asciiTheme="majorHAnsi" w:hAnsiTheme="majorHAnsi" w:cstheme="majorHAnsi"/>
                <w:sz w:val="18"/>
                <w:szCs w:val="18"/>
              </w:rPr>
            </w:pPr>
            <w:r w:rsidRPr="00B312EA">
              <w:rPr>
                <w:rFonts w:asciiTheme="majorHAnsi" w:hAnsiTheme="majorHAnsi" w:cstheme="majorHAnsi"/>
                <w:sz w:val="18"/>
                <w:szCs w:val="18"/>
              </w:rPr>
              <w:t>For a UE supporting the capability, Step 2 can be skipped, and if the Step 2 is skipped:</w:t>
            </w:r>
          </w:p>
          <w:p w14:paraId="774695A6" w14:textId="77777777" w:rsidR="00FC5B53" w:rsidRPr="00B312EA" w:rsidRDefault="00FC5B53" w:rsidP="00FC5B53">
            <w:pPr>
              <w:pStyle w:val="ListParagraph"/>
              <w:numPr>
                <w:ilvl w:val="1"/>
                <w:numId w:val="20"/>
              </w:numPr>
              <w:spacing w:after="0"/>
              <w:ind w:firstLineChars="0"/>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Type-D QCL’ed with the SSB</w:t>
            </w:r>
            <w:r>
              <w:rPr>
                <w:rFonts w:asciiTheme="majorHAnsi" w:hAnsiTheme="majorHAnsi" w:cstheme="majorHAnsi"/>
                <w:sz w:val="18"/>
                <w:szCs w:val="18"/>
              </w:rPr>
              <w:t xml:space="preserve"> for L3 measurement</w:t>
            </w:r>
            <w:r w:rsidRPr="00B312EA">
              <w:rPr>
                <w:rFonts w:asciiTheme="majorHAnsi" w:hAnsiTheme="majorHAnsi" w:cstheme="majorHAnsi"/>
                <w:sz w:val="18"/>
                <w:szCs w:val="18"/>
              </w:rPr>
              <w:t xml:space="preserve">. </w:t>
            </w:r>
          </w:p>
          <w:p w14:paraId="69E7E88E" w14:textId="77777777" w:rsidR="00FC5B53" w:rsidRDefault="00FC5B53" w:rsidP="00FC5B53">
            <w:pPr>
              <w:pStyle w:val="ListParagraph"/>
              <w:numPr>
                <w:ilvl w:val="1"/>
                <w:numId w:val="20"/>
              </w:numPr>
              <w:spacing w:after="0"/>
              <w:ind w:firstLineChars="0"/>
              <w:rPr>
                <w:rFonts w:asciiTheme="majorHAnsi" w:hAnsiTheme="majorHAnsi" w:cstheme="majorHAnsi"/>
                <w:sz w:val="18"/>
                <w:szCs w:val="18"/>
              </w:rPr>
            </w:pPr>
            <w:r w:rsidRPr="00B312EA">
              <w:rPr>
                <w:rFonts w:asciiTheme="majorHAnsi" w:hAnsiTheme="majorHAnsi" w:cstheme="majorHAnsi"/>
                <w:sz w:val="18"/>
                <w:szCs w:val="18"/>
              </w:rPr>
              <w:t>The CSI-RS resources should be periodic or semi-persistent, and the CSI-RS resources are in the CSI-RS resource set with ‘repetition = off.’</w:t>
            </w:r>
          </w:p>
          <w:p w14:paraId="00D174F8" w14:textId="77777777" w:rsidR="00FC5B53" w:rsidRPr="001601D7" w:rsidRDefault="00FC5B53" w:rsidP="00FC5B53">
            <w:pPr>
              <w:pStyle w:val="ListParagraph"/>
              <w:numPr>
                <w:ilvl w:val="1"/>
                <w:numId w:val="20"/>
              </w:numPr>
              <w:spacing w:after="0"/>
              <w:ind w:firstLineChars="0"/>
              <w:rPr>
                <w:rFonts w:asciiTheme="majorHAnsi" w:hAnsiTheme="majorHAnsi" w:cstheme="majorHAnsi"/>
                <w:sz w:val="18"/>
                <w:szCs w:val="18"/>
              </w:rPr>
            </w:pPr>
            <w:r w:rsidRPr="001601D7">
              <w:rPr>
                <w:rFonts w:asciiTheme="majorHAnsi" w:hAnsiTheme="majorHAnsi" w:cstheme="majorHAnsi"/>
                <w:sz w:val="18"/>
                <w:szCs w:val="18"/>
              </w:rPr>
              <w:t>UE Rx beam sweeping factor needs to be included in the CSI-RS based L1-RSRP measurement period, and further discuss the detail of beam sweeping factor.</w:t>
            </w:r>
          </w:p>
        </w:tc>
        <w:tc>
          <w:tcPr>
            <w:tcW w:w="992" w:type="dxa"/>
            <w:shd w:val="clear" w:color="auto" w:fill="auto"/>
          </w:tcPr>
          <w:p w14:paraId="7E80F85A"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Optional with capability signalling</w:t>
            </w:r>
          </w:p>
        </w:tc>
      </w:tr>
      <w:tr w:rsidR="00FC5B53" w:rsidRPr="00F218D2" w14:paraId="6704D14C" w14:textId="77777777" w:rsidTr="00D37F88">
        <w:trPr>
          <w:trHeight w:val="20"/>
        </w:trPr>
        <w:tc>
          <w:tcPr>
            <w:tcW w:w="2037" w:type="dxa"/>
            <w:shd w:val="clear" w:color="auto" w:fill="auto"/>
          </w:tcPr>
          <w:p w14:paraId="7160BD6B" w14:textId="77777777" w:rsidR="00FC5B53" w:rsidRDefault="00FC5B53" w:rsidP="00D37F88">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74F96BA" w14:textId="77777777" w:rsidR="00FC5B53" w:rsidRDefault="00FC5B53" w:rsidP="00D37F88">
            <w:pPr>
              <w:keepNext/>
              <w:keepLines/>
              <w:overflowPunct w:val="0"/>
              <w:autoSpaceDE w:val="0"/>
              <w:autoSpaceDN w:val="0"/>
              <w:adjustRightInd w:val="0"/>
              <w:jc w:val="center"/>
              <w:textAlignment w:val="baseline"/>
              <w:rPr>
                <w:rFonts w:ascii="Arial" w:eastAsiaTheme="minorEastAsia" w:hAnsi="Arial" w:cs="Arial"/>
                <w:sz w:val="18"/>
              </w:rPr>
            </w:pPr>
          </w:p>
        </w:tc>
        <w:tc>
          <w:tcPr>
            <w:tcW w:w="1327" w:type="dxa"/>
            <w:shd w:val="clear" w:color="auto" w:fill="auto"/>
          </w:tcPr>
          <w:p w14:paraId="335623C7" w14:textId="77777777" w:rsidR="00FC5B53" w:rsidRPr="00F218D2" w:rsidRDefault="00FC5B53" w:rsidP="00D37F88">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0AA76AB4" w14:textId="77777777" w:rsidR="00FC5B53" w:rsidRPr="00F218D2" w:rsidRDefault="00FC5B53" w:rsidP="00D37F88">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53B533F6"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9974386"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B065FBE" w14:textId="77777777" w:rsidR="00FC5B53" w:rsidRPr="00F218D2" w:rsidRDefault="00FC5B53" w:rsidP="00D37F88">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E93E3B9" w14:textId="77777777" w:rsidR="00FC5B53" w:rsidRPr="00F218D2" w:rsidRDefault="00FC5B53" w:rsidP="00D37F88">
            <w:pPr>
              <w:keepNext/>
              <w:keepLines/>
              <w:rPr>
                <w:rFonts w:ascii="Arial" w:hAnsi="Arial" w:cs="Arial"/>
                <w:sz w:val="18"/>
              </w:rPr>
            </w:pPr>
          </w:p>
        </w:tc>
        <w:tc>
          <w:tcPr>
            <w:tcW w:w="1232" w:type="dxa"/>
            <w:shd w:val="clear" w:color="auto" w:fill="auto"/>
          </w:tcPr>
          <w:p w14:paraId="3A941908" w14:textId="77777777" w:rsidR="00FC5B53" w:rsidRPr="00F218D2" w:rsidRDefault="00FC5B53" w:rsidP="00D37F88">
            <w:pPr>
              <w:keepNext/>
              <w:keepLines/>
              <w:rPr>
                <w:rFonts w:ascii="Arial" w:hAnsi="Arial" w:cs="Arial"/>
                <w:sz w:val="18"/>
              </w:rPr>
            </w:pPr>
          </w:p>
        </w:tc>
        <w:tc>
          <w:tcPr>
            <w:tcW w:w="1416" w:type="dxa"/>
            <w:shd w:val="clear" w:color="auto" w:fill="auto"/>
          </w:tcPr>
          <w:p w14:paraId="5E91263D"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0174E64E"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p>
        </w:tc>
        <w:tc>
          <w:tcPr>
            <w:tcW w:w="771" w:type="dxa"/>
          </w:tcPr>
          <w:p w14:paraId="7CB3E046"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p>
        </w:tc>
        <w:tc>
          <w:tcPr>
            <w:tcW w:w="3261" w:type="dxa"/>
            <w:shd w:val="clear" w:color="auto" w:fill="auto"/>
          </w:tcPr>
          <w:p w14:paraId="1BAFE880" w14:textId="77777777" w:rsidR="00FC5B53" w:rsidRPr="00F218D2" w:rsidRDefault="00FC5B53" w:rsidP="00D37F88">
            <w:pPr>
              <w:keepNext/>
              <w:keepLines/>
              <w:overflowPunct w:val="0"/>
              <w:autoSpaceDE w:val="0"/>
              <w:autoSpaceDN w:val="0"/>
              <w:adjustRightInd w:val="0"/>
              <w:jc w:val="center"/>
              <w:textAlignment w:val="baseline"/>
              <w:rPr>
                <w:rFonts w:ascii="Arial" w:eastAsia="Times New Roman" w:hAnsi="Arial" w:cs="Arial"/>
                <w:b/>
                <w:sz w:val="18"/>
              </w:rPr>
            </w:pPr>
          </w:p>
        </w:tc>
        <w:tc>
          <w:tcPr>
            <w:tcW w:w="992" w:type="dxa"/>
            <w:shd w:val="clear" w:color="auto" w:fill="auto"/>
          </w:tcPr>
          <w:p w14:paraId="46773A4F" w14:textId="77777777" w:rsidR="00FC5B53" w:rsidRPr="00F218D2" w:rsidRDefault="00FC5B53" w:rsidP="00D37F88">
            <w:pPr>
              <w:keepNext/>
              <w:keepLines/>
              <w:overflowPunct w:val="0"/>
              <w:autoSpaceDE w:val="0"/>
              <w:autoSpaceDN w:val="0"/>
              <w:adjustRightInd w:val="0"/>
              <w:jc w:val="center"/>
              <w:textAlignment w:val="baseline"/>
              <w:rPr>
                <w:rFonts w:ascii="Arial" w:hAnsi="Arial" w:cs="Arial"/>
                <w:sz w:val="18"/>
              </w:rPr>
            </w:pPr>
          </w:p>
        </w:tc>
      </w:tr>
    </w:tbl>
    <w:p w14:paraId="3EDE4054" w14:textId="77777777" w:rsidR="00FC5B53" w:rsidRDefault="00FC5B53" w:rsidP="00FC5B53">
      <w:pPr>
        <w:rPr>
          <w:rFonts w:ascii="Arial" w:eastAsiaTheme="minorEastAsia" w:hAnsi="Arial" w:cs="Arial"/>
          <w:sz w:val="28"/>
          <w:szCs w:val="28"/>
        </w:rPr>
      </w:pPr>
    </w:p>
    <w:p w14:paraId="3693908B" w14:textId="77777777" w:rsidR="00233491" w:rsidRPr="00BE301A" w:rsidRDefault="00233491" w:rsidP="00E80565">
      <w:pPr>
        <w:rPr>
          <w:lang w:val="en-US" w:eastAsia="zh-CN"/>
        </w:rPr>
      </w:pPr>
    </w:p>
    <w:sectPr w:rsidR="00233491" w:rsidRPr="00BE301A" w:rsidSect="00FC5B53">
      <w:footnotePr>
        <w:numRestart w:val="eachSect"/>
      </w:footnotePr>
      <w:pgSz w:w="16840" w:h="11900"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FA0C6" w14:textId="77777777" w:rsidR="0049332B" w:rsidRDefault="0049332B">
      <w:pPr>
        <w:spacing w:after="0"/>
      </w:pPr>
      <w:r>
        <w:separator/>
      </w:r>
    </w:p>
  </w:endnote>
  <w:endnote w:type="continuationSeparator" w:id="0">
    <w:p w14:paraId="32F47F60" w14:textId="77777777" w:rsidR="0049332B" w:rsidRDefault="00493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712E9" w14:textId="77777777" w:rsidR="0049332B" w:rsidRDefault="0049332B">
      <w:pPr>
        <w:spacing w:after="0"/>
      </w:pPr>
      <w:r>
        <w:separator/>
      </w:r>
    </w:p>
  </w:footnote>
  <w:footnote w:type="continuationSeparator" w:id="0">
    <w:p w14:paraId="231ABECA" w14:textId="77777777" w:rsidR="0049332B" w:rsidRDefault="004933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6C6017"/>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86A71A3"/>
    <w:multiLevelType w:val="hybridMultilevel"/>
    <w:tmpl w:val="E042DA50"/>
    <w:lvl w:ilvl="0" w:tplc="42DA2EB2">
      <w:start w:val="56"/>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B7A9A"/>
    <w:multiLevelType w:val="hybridMultilevel"/>
    <w:tmpl w:val="4C025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4E4CD2"/>
    <w:multiLevelType w:val="hybridMultilevel"/>
    <w:tmpl w:val="C9E27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1"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5"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3F0060"/>
    <w:multiLevelType w:val="hybridMultilevel"/>
    <w:tmpl w:val="3F40F6AA"/>
    <w:lvl w:ilvl="0" w:tplc="F1306FBE">
      <w:start w:val="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3755862">
    <w:abstractNumId w:val="9"/>
  </w:num>
  <w:num w:numId="2" w16cid:durableId="98184452">
    <w:abstractNumId w:val="15"/>
  </w:num>
  <w:num w:numId="3" w16cid:durableId="1899978324">
    <w:abstractNumId w:val="17"/>
  </w:num>
  <w:num w:numId="4" w16cid:durableId="194930324">
    <w:abstractNumId w:val="7"/>
  </w:num>
  <w:num w:numId="5" w16cid:durableId="220556041">
    <w:abstractNumId w:val="10"/>
  </w:num>
  <w:num w:numId="6" w16cid:durableId="1600068232">
    <w:abstractNumId w:val="1"/>
  </w:num>
  <w:num w:numId="7" w16cid:durableId="321130881">
    <w:abstractNumId w:val="18"/>
  </w:num>
  <w:num w:numId="8" w16cid:durableId="705176765">
    <w:abstractNumId w:val="24"/>
  </w:num>
  <w:num w:numId="9" w16cid:durableId="684674384">
    <w:abstractNumId w:val="20"/>
  </w:num>
  <w:num w:numId="10" w16cid:durableId="2040466610">
    <w:abstractNumId w:val="22"/>
  </w:num>
  <w:num w:numId="11" w16cid:durableId="2105493738">
    <w:abstractNumId w:val="25"/>
  </w:num>
  <w:num w:numId="12" w16cid:durableId="2125691991">
    <w:abstractNumId w:val="9"/>
    <w:lvlOverride w:ilvl="0">
      <w:startOverride w:val="3"/>
    </w:lvlOverride>
  </w:num>
  <w:num w:numId="13" w16cid:durableId="1774282391">
    <w:abstractNumId w:val="19"/>
  </w:num>
  <w:num w:numId="14" w16cid:durableId="1464351591">
    <w:abstractNumId w:val="21"/>
  </w:num>
  <w:num w:numId="15" w16cid:durableId="1147552123">
    <w:abstractNumId w:val="26"/>
  </w:num>
  <w:num w:numId="16" w16cid:durableId="1690519563">
    <w:abstractNumId w:val="9"/>
  </w:num>
  <w:num w:numId="17" w16cid:durableId="598098556">
    <w:abstractNumId w:val="6"/>
  </w:num>
  <w:num w:numId="18" w16cid:durableId="395131156">
    <w:abstractNumId w:val="12"/>
  </w:num>
  <w:num w:numId="19" w16cid:durableId="1662004270">
    <w:abstractNumId w:val="13"/>
  </w:num>
  <w:num w:numId="20" w16cid:durableId="970280633">
    <w:abstractNumId w:val="30"/>
  </w:num>
  <w:num w:numId="21" w16cid:durableId="2065594716">
    <w:abstractNumId w:val="14"/>
  </w:num>
  <w:num w:numId="22" w16cid:durableId="596137344">
    <w:abstractNumId w:val="9"/>
  </w:num>
  <w:num w:numId="23" w16cid:durableId="742336375">
    <w:abstractNumId w:val="9"/>
  </w:num>
  <w:num w:numId="24" w16cid:durableId="754129994">
    <w:abstractNumId w:val="29"/>
  </w:num>
  <w:num w:numId="25" w16cid:durableId="2015765856">
    <w:abstractNumId w:val="2"/>
  </w:num>
  <w:num w:numId="26" w16cid:durableId="856506469">
    <w:abstractNumId w:val="5"/>
  </w:num>
  <w:num w:numId="27" w16cid:durableId="607929190">
    <w:abstractNumId w:val="28"/>
  </w:num>
  <w:num w:numId="28" w16cid:durableId="1410347122">
    <w:abstractNumId w:val="0"/>
  </w:num>
  <w:num w:numId="29" w16cid:durableId="1665433363">
    <w:abstractNumId w:val="9"/>
  </w:num>
  <w:num w:numId="30" w16cid:durableId="129397631">
    <w:abstractNumId w:val="9"/>
  </w:num>
  <w:num w:numId="31" w16cid:durableId="1132215535">
    <w:abstractNumId w:val="9"/>
  </w:num>
  <w:num w:numId="32" w16cid:durableId="1019114135">
    <w:abstractNumId w:val="9"/>
  </w:num>
  <w:num w:numId="33" w16cid:durableId="795027132">
    <w:abstractNumId w:val="9"/>
  </w:num>
  <w:num w:numId="34" w16cid:durableId="1249579152">
    <w:abstractNumId w:val="9"/>
  </w:num>
  <w:num w:numId="35" w16cid:durableId="102384628">
    <w:abstractNumId w:val="9"/>
  </w:num>
  <w:num w:numId="36" w16cid:durableId="41294944">
    <w:abstractNumId w:val="9"/>
  </w:num>
  <w:num w:numId="37" w16cid:durableId="361592648">
    <w:abstractNumId w:val="9"/>
  </w:num>
  <w:num w:numId="38" w16cid:durableId="1575165588">
    <w:abstractNumId w:val="9"/>
  </w:num>
  <w:num w:numId="39" w16cid:durableId="1931963474">
    <w:abstractNumId w:val="9"/>
  </w:num>
  <w:num w:numId="40" w16cid:durableId="197087616">
    <w:abstractNumId w:val="9"/>
  </w:num>
  <w:num w:numId="41" w16cid:durableId="118647166">
    <w:abstractNumId w:val="9"/>
  </w:num>
  <w:num w:numId="42" w16cid:durableId="1229725440">
    <w:abstractNumId w:val="8"/>
  </w:num>
  <w:num w:numId="43" w16cid:durableId="2062551789">
    <w:abstractNumId w:val="11"/>
  </w:num>
  <w:num w:numId="44" w16cid:durableId="679938482">
    <w:abstractNumId w:val="4"/>
  </w:num>
  <w:num w:numId="45" w16cid:durableId="821120377">
    <w:abstractNumId w:val="16"/>
  </w:num>
  <w:num w:numId="46" w16cid:durableId="880945368">
    <w:abstractNumId w:val="3"/>
  </w:num>
  <w:num w:numId="47" w16cid:durableId="1020548904">
    <w:abstractNumId w:val="23"/>
  </w:num>
  <w:num w:numId="48" w16cid:durableId="1266157644">
    <w:abstractNumId w:val="27"/>
  </w:num>
  <w:num w:numId="49" w16cid:durableId="17801733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25A"/>
    <w:rsid w:val="00007783"/>
    <w:rsid w:val="00010FEB"/>
    <w:rsid w:val="00011563"/>
    <w:rsid w:val="000122DA"/>
    <w:rsid w:val="00013BE1"/>
    <w:rsid w:val="0001463A"/>
    <w:rsid w:val="000179C9"/>
    <w:rsid w:val="00020C56"/>
    <w:rsid w:val="000210C2"/>
    <w:rsid w:val="00021D03"/>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25A5"/>
    <w:rsid w:val="0005326A"/>
    <w:rsid w:val="00053E54"/>
    <w:rsid w:val="00056640"/>
    <w:rsid w:val="00056F28"/>
    <w:rsid w:val="00057274"/>
    <w:rsid w:val="00057FFE"/>
    <w:rsid w:val="00060495"/>
    <w:rsid w:val="000622F0"/>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46B4"/>
    <w:rsid w:val="00085A0E"/>
    <w:rsid w:val="00086F8B"/>
    <w:rsid w:val="00087548"/>
    <w:rsid w:val="000875C1"/>
    <w:rsid w:val="00092AFE"/>
    <w:rsid w:val="00093496"/>
    <w:rsid w:val="00093B19"/>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5700"/>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69B7"/>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1F7B"/>
    <w:rsid w:val="000D2513"/>
    <w:rsid w:val="000D2F66"/>
    <w:rsid w:val="000D3636"/>
    <w:rsid w:val="000D44FB"/>
    <w:rsid w:val="000D574B"/>
    <w:rsid w:val="000D5BE4"/>
    <w:rsid w:val="000D6CFC"/>
    <w:rsid w:val="000E1E94"/>
    <w:rsid w:val="000E217B"/>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43E7"/>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07A32"/>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23A"/>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7AF"/>
    <w:rsid w:val="00173801"/>
    <w:rsid w:val="001751AB"/>
    <w:rsid w:val="00175A3F"/>
    <w:rsid w:val="001762C5"/>
    <w:rsid w:val="00176E0D"/>
    <w:rsid w:val="00180343"/>
    <w:rsid w:val="00180381"/>
    <w:rsid w:val="00180E09"/>
    <w:rsid w:val="0018283C"/>
    <w:rsid w:val="001828CA"/>
    <w:rsid w:val="00182B3C"/>
    <w:rsid w:val="001830CD"/>
    <w:rsid w:val="001831CD"/>
    <w:rsid w:val="00183555"/>
    <w:rsid w:val="0018362C"/>
    <w:rsid w:val="00183D4C"/>
    <w:rsid w:val="00183F6D"/>
    <w:rsid w:val="00184807"/>
    <w:rsid w:val="0018670E"/>
    <w:rsid w:val="00186AA3"/>
    <w:rsid w:val="00190CD0"/>
    <w:rsid w:val="001912BD"/>
    <w:rsid w:val="00191C50"/>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2D6"/>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3D1E"/>
    <w:rsid w:val="001D5B44"/>
    <w:rsid w:val="001D5E9C"/>
    <w:rsid w:val="001D5F70"/>
    <w:rsid w:val="001D6F48"/>
    <w:rsid w:val="001D6F4E"/>
    <w:rsid w:val="001D7739"/>
    <w:rsid w:val="001D7D94"/>
    <w:rsid w:val="001E0A28"/>
    <w:rsid w:val="001E1543"/>
    <w:rsid w:val="001E1D79"/>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10B5"/>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D6B"/>
    <w:rsid w:val="00221E08"/>
    <w:rsid w:val="00222897"/>
    <w:rsid w:val="00222B0C"/>
    <w:rsid w:val="002231A9"/>
    <w:rsid w:val="002236EB"/>
    <w:rsid w:val="002241AF"/>
    <w:rsid w:val="00224224"/>
    <w:rsid w:val="00225AEE"/>
    <w:rsid w:val="0022659D"/>
    <w:rsid w:val="002269DE"/>
    <w:rsid w:val="0022762B"/>
    <w:rsid w:val="00227719"/>
    <w:rsid w:val="00230030"/>
    <w:rsid w:val="00230048"/>
    <w:rsid w:val="0023044D"/>
    <w:rsid w:val="002307BC"/>
    <w:rsid w:val="00231481"/>
    <w:rsid w:val="00233491"/>
    <w:rsid w:val="00235394"/>
    <w:rsid w:val="00235577"/>
    <w:rsid w:val="00235D0F"/>
    <w:rsid w:val="0023632E"/>
    <w:rsid w:val="002364E7"/>
    <w:rsid w:val="002371B2"/>
    <w:rsid w:val="0023742C"/>
    <w:rsid w:val="0024025A"/>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AE3"/>
    <w:rsid w:val="00260EC7"/>
    <w:rsid w:val="00261539"/>
    <w:rsid w:val="0026179F"/>
    <w:rsid w:val="00262E65"/>
    <w:rsid w:val="0026328A"/>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42A"/>
    <w:rsid w:val="002856B8"/>
    <w:rsid w:val="002858BF"/>
    <w:rsid w:val="002868F2"/>
    <w:rsid w:val="00287FB1"/>
    <w:rsid w:val="00290510"/>
    <w:rsid w:val="00291599"/>
    <w:rsid w:val="00292A61"/>
    <w:rsid w:val="002939AF"/>
    <w:rsid w:val="00294491"/>
    <w:rsid w:val="00294BDE"/>
    <w:rsid w:val="002953F2"/>
    <w:rsid w:val="00295520"/>
    <w:rsid w:val="00296D2F"/>
    <w:rsid w:val="00297BDA"/>
    <w:rsid w:val="002A0CED"/>
    <w:rsid w:val="002A13A1"/>
    <w:rsid w:val="002A185B"/>
    <w:rsid w:val="002A282D"/>
    <w:rsid w:val="002A36F9"/>
    <w:rsid w:val="002A3DCA"/>
    <w:rsid w:val="002A4BCE"/>
    <w:rsid w:val="002A4C0E"/>
    <w:rsid w:val="002A4CD0"/>
    <w:rsid w:val="002A5212"/>
    <w:rsid w:val="002A63B6"/>
    <w:rsid w:val="002A7DA6"/>
    <w:rsid w:val="002B0C75"/>
    <w:rsid w:val="002B0EA4"/>
    <w:rsid w:val="002B37FB"/>
    <w:rsid w:val="002B3E56"/>
    <w:rsid w:val="002B40C5"/>
    <w:rsid w:val="002B4C93"/>
    <w:rsid w:val="002B516C"/>
    <w:rsid w:val="002B5E1D"/>
    <w:rsid w:val="002B60C1"/>
    <w:rsid w:val="002B6C7E"/>
    <w:rsid w:val="002B77D2"/>
    <w:rsid w:val="002B7897"/>
    <w:rsid w:val="002C14F6"/>
    <w:rsid w:val="002C1A6C"/>
    <w:rsid w:val="002C36E7"/>
    <w:rsid w:val="002C3F07"/>
    <w:rsid w:val="002C3FE0"/>
    <w:rsid w:val="002C4B52"/>
    <w:rsid w:val="002C4CDA"/>
    <w:rsid w:val="002C5AEB"/>
    <w:rsid w:val="002C6BE5"/>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A55"/>
    <w:rsid w:val="002E3BF7"/>
    <w:rsid w:val="002E403E"/>
    <w:rsid w:val="002E4C74"/>
    <w:rsid w:val="002E5A8E"/>
    <w:rsid w:val="002E69E1"/>
    <w:rsid w:val="002E7087"/>
    <w:rsid w:val="002E70A8"/>
    <w:rsid w:val="002E74CD"/>
    <w:rsid w:val="002F02A8"/>
    <w:rsid w:val="002F158C"/>
    <w:rsid w:val="002F177E"/>
    <w:rsid w:val="002F19F8"/>
    <w:rsid w:val="002F1EEF"/>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041"/>
    <w:rsid w:val="00304B6C"/>
    <w:rsid w:val="00305B05"/>
    <w:rsid w:val="00307154"/>
    <w:rsid w:val="00307E51"/>
    <w:rsid w:val="00310439"/>
    <w:rsid w:val="003110CA"/>
    <w:rsid w:val="00311363"/>
    <w:rsid w:val="0031163A"/>
    <w:rsid w:val="00313F0E"/>
    <w:rsid w:val="003147A2"/>
    <w:rsid w:val="00314B36"/>
    <w:rsid w:val="003151F1"/>
    <w:rsid w:val="00315867"/>
    <w:rsid w:val="00316865"/>
    <w:rsid w:val="00316876"/>
    <w:rsid w:val="003202DF"/>
    <w:rsid w:val="00321150"/>
    <w:rsid w:val="003214FD"/>
    <w:rsid w:val="0032156A"/>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574F5"/>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536"/>
    <w:rsid w:val="003B36D3"/>
    <w:rsid w:val="003B3CBD"/>
    <w:rsid w:val="003B3D68"/>
    <w:rsid w:val="003B40B6"/>
    <w:rsid w:val="003B43BA"/>
    <w:rsid w:val="003B455F"/>
    <w:rsid w:val="003B4651"/>
    <w:rsid w:val="003B5158"/>
    <w:rsid w:val="003B56DB"/>
    <w:rsid w:val="003B755E"/>
    <w:rsid w:val="003B75FE"/>
    <w:rsid w:val="003B7D52"/>
    <w:rsid w:val="003C06AB"/>
    <w:rsid w:val="003C228E"/>
    <w:rsid w:val="003C3117"/>
    <w:rsid w:val="003C3DFB"/>
    <w:rsid w:val="003C46D5"/>
    <w:rsid w:val="003C4DEA"/>
    <w:rsid w:val="003C51E7"/>
    <w:rsid w:val="003C5FA8"/>
    <w:rsid w:val="003C6893"/>
    <w:rsid w:val="003C6DE2"/>
    <w:rsid w:val="003C7919"/>
    <w:rsid w:val="003D144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266"/>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324"/>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0C"/>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602"/>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32B"/>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892"/>
    <w:rsid w:val="004B09BB"/>
    <w:rsid w:val="004B2ED0"/>
    <w:rsid w:val="004B54B1"/>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838"/>
    <w:rsid w:val="004D67D7"/>
    <w:rsid w:val="004D6E82"/>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2893"/>
    <w:rsid w:val="005034DC"/>
    <w:rsid w:val="00503825"/>
    <w:rsid w:val="005049F3"/>
    <w:rsid w:val="00505BFA"/>
    <w:rsid w:val="005071B4"/>
    <w:rsid w:val="0050721F"/>
    <w:rsid w:val="00507687"/>
    <w:rsid w:val="00510455"/>
    <w:rsid w:val="005117A9"/>
    <w:rsid w:val="00511C7E"/>
    <w:rsid w:val="00511F57"/>
    <w:rsid w:val="00512A64"/>
    <w:rsid w:val="00512CEE"/>
    <w:rsid w:val="00512D8C"/>
    <w:rsid w:val="00513664"/>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24F"/>
    <w:rsid w:val="00541573"/>
    <w:rsid w:val="00541E40"/>
    <w:rsid w:val="00542339"/>
    <w:rsid w:val="005431B0"/>
    <w:rsid w:val="0054348A"/>
    <w:rsid w:val="0054363B"/>
    <w:rsid w:val="00543A28"/>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6E87"/>
    <w:rsid w:val="00567EFD"/>
    <w:rsid w:val="00570888"/>
    <w:rsid w:val="00571095"/>
    <w:rsid w:val="00571777"/>
    <w:rsid w:val="005739B1"/>
    <w:rsid w:val="00576405"/>
    <w:rsid w:val="005767CA"/>
    <w:rsid w:val="00576D22"/>
    <w:rsid w:val="005770EE"/>
    <w:rsid w:val="00577718"/>
    <w:rsid w:val="0057788A"/>
    <w:rsid w:val="00577ED1"/>
    <w:rsid w:val="00580946"/>
    <w:rsid w:val="00580FF5"/>
    <w:rsid w:val="00581185"/>
    <w:rsid w:val="005844DC"/>
    <w:rsid w:val="00584671"/>
    <w:rsid w:val="00584771"/>
    <w:rsid w:val="0058519C"/>
    <w:rsid w:val="00585CCA"/>
    <w:rsid w:val="005865F8"/>
    <w:rsid w:val="0059149A"/>
    <w:rsid w:val="00591E9D"/>
    <w:rsid w:val="00593092"/>
    <w:rsid w:val="00595662"/>
    <w:rsid w:val="005956EE"/>
    <w:rsid w:val="00596623"/>
    <w:rsid w:val="00596A8E"/>
    <w:rsid w:val="00596AE6"/>
    <w:rsid w:val="005974DE"/>
    <w:rsid w:val="005A083E"/>
    <w:rsid w:val="005A125A"/>
    <w:rsid w:val="005A4226"/>
    <w:rsid w:val="005A52A1"/>
    <w:rsid w:val="005A7182"/>
    <w:rsid w:val="005A72AA"/>
    <w:rsid w:val="005B1E99"/>
    <w:rsid w:val="005B22F7"/>
    <w:rsid w:val="005B38D0"/>
    <w:rsid w:val="005B3944"/>
    <w:rsid w:val="005B4031"/>
    <w:rsid w:val="005B4436"/>
    <w:rsid w:val="005B4802"/>
    <w:rsid w:val="005B59EE"/>
    <w:rsid w:val="005B6488"/>
    <w:rsid w:val="005B750D"/>
    <w:rsid w:val="005C0742"/>
    <w:rsid w:val="005C09F6"/>
    <w:rsid w:val="005C1EA6"/>
    <w:rsid w:val="005C2C99"/>
    <w:rsid w:val="005C373E"/>
    <w:rsid w:val="005C41F9"/>
    <w:rsid w:val="005C4219"/>
    <w:rsid w:val="005C534B"/>
    <w:rsid w:val="005C6440"/>
    <w:rsid w:val="005C6835"/>
    <w:rsid w:val="005C6BF5"/>
    <w:rsid w:val="005C7076"/>
    <w:rsid w:val="005C7449"/>
    <w:rsid w:val="005D08FD"/>
    <w:rsid w:val="005D0B99"/>
    <w:rsid w:val="005D183E"/>
    <w:rsid w:val="005D19A8"/>
    <w:rsid w:val="005D19DB"/>
    <w:rsid w:val="005D24CE"/>
    <w:rsid w:val="005D308E"/>
    <w:rsid w:val="005D37F8"/>
    <w:rsid w:val="005D39F7"/>
    <w:rsid w:val="005D3A48"/>
    <w:rsid w:val="005D3F36"/>
    <w:rsid w:val="005D487D"/>
    <w:rsid w:val="005D4A8D"/>
    <w:rsid w:val="005D5941"/>
    <w:rsid w:val="005D6167"/>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734"/>
    <w:rsid w:val="00600B1C"/>
    <w:rsid w:val="006016E1"/>
    <w:rsid w:val="006017FE"/>
    <w:rsid w:val="00601875"/>
    <w:rsid w:val="00602877"/>
    <w:rsid w:val="00602C6F"/>
    <w:rsid w:val="00602D27"/>
    <w:rsid w:val="00602FDA"/>
    <w:rsid w:val="006031CD"/>
    <w:rsid w:val="00603D95"/>
    <w:rsid w:val="00603FCC"/>
    <w:rsid w:val="006046A8"/>
    <w:rsid w:val="00604E93"/>
    <w:rsid w:val="00605446"/>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4F10"/>
    <w:rsid w:val="0065505B"/>
    <w:rsid w:val="0065715E"/>
    <w:rsid w:val="00661F2D"/>
    <w:rsid w:val="0066231D"/>
    <w:rsid w:val="006629AA"/>
    <w:rsid w:val="00663CFE"/>
    <w:rsid w:val="00663D6F"/>
    <w:rsid w:val="00664741"/>
    <w:rsid w:val="00664EF4"/>
    <w:rsid w:val="00665263"/>
    <w:rsid w:val="006654DD"/>
    <w:rsid w:val="00665B8C"/>
    <w:rsid w:val="00665C20"/>
    <w:rsid w:val="00665F43"/>
    <w:rsid w:val="006662E6"/>
    <w:rsid w:val="0066646D"/>
    <w:rsid w:val="00666669"/>
    <w:rsid w:val="00666D88"/>
    <w:rsid w:val="006670AC"/>
    <w:rsid w:val="006678D3"/>
    <w:rsid w:val="00667D66"/>
    <w:rsid w:val="00667EDF"/>
    <w:rsid w:val="0067076C"/>
    <w:rsid w:val="0067104D"/>
    <w:rsid w:val="00671260"/>
    <w:rsid w:val="00671C38"/>
    <w:rsid w:val="00672307"/>
    <w:rsid w:val="00673081"/>
    <w:rsid w:val="006734EB"/>
    <w:rsid w:val="006736E3"/>
    <w:rsid w:val="0067378B"/>
    <w:rsid w:val="00674E44"/>
    <w:rsid w:val="00675954"/>
    <w:rsid w:val="00675E4A"/>
    <w:rsid w:val="006766E8"/>
    <w:rsid w:val="00677E42"/>
    <w:rsid w:val="00680099"/>
    <w:rsid w:val="006808C6"/>
    <w:rsid w:val="00681C49"/>
    <w:rsid w:val="00682668"/>
    <w:rsid w:val="00683307"/>
    <w:rsid w:val="006834C9"/>
    <w:rsid w:val="00683789"/>
    <w:rsid w:val="00683FD1"/>
    <w:rsid w:val="00684416"/>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56B4"/>
    <w:rsid w:val="006A6D23"/>
    <w:rsid w:val="006A79CE"/>
    <w:rsid w:val="006B0585"/>
    <w:rsid w:val="006B14B2"/>
    <w:rsid w:val="006B25DE"/>
    <w:rsid w:val="006B30D3"/>
    <w:rsid w:val="006B372A"/>
    <w:rsid w:val="006B736D"/>
    <w:rsid w:val="006B7D42"/>
    <w:rsid w:val="006B7E7D"/>
    <w:rsid w:val="006B7E84"/>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29C9"/>
    <w:rsid w:val="007532AB"/>
    <w:rsid w:val="007542D5"/>
    <w:rsid w:val="0075452D"/>
    <w:rsid w:val="007553CE"/>
    <w:rsid w:val="0075546F"/>
    <w:rsid w:val="007555DE"/>
    <w:rsid w:val="007557AF"/>
    <w:rsid w:val="00757B96"/>
    <w:rsid w:val="00760913"/>
    <w:rsid w:val="00760CF7"/>
    <w:rsid w:val="00762994"/>
    <w:rsid w:val="00762D3E"/>
    <w:rsid w:val="00763289"/>
    <w:rsid w:val="00764C7D"/>
    <w:rsid w:val="007655D5"/>
    <w:rsid w:val="00765BE6"/>
    <w:rsid w:val="00767432"/>
    <w:rsid w:val="007702F9"/>
    <w:rsid w:val="00770937"/>
    <w:rsid w:val="007711BA"/>
    <w:rsid w:val="00772110"/>
    <w:rsid w:val="00772E30"/>
    <w:rsid w:val="00773AA8"/>
    <w:rsid w:val="00774FDA"/>
    <w:rsid w:val="0077569B"/>
    <w:rsid w:val="00775B92"/>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2889"/>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B6"/>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486"/>
    <w:rsid w:val="007C28CD"/>
    <w:rsid w:val="007C2DFE"/>
    <w:rsid w:val="007C2E6E"/>
    <w:rsid w:val="007C50B7"/>
    <w:rsid w:val="007C5EF1"/>
    <w:rsid w:val="007C70F9"/>
    <w:rsid w:val="007C7597"/>
    <w:rsid w:val="007C7BF5"/>
    <w:rsid w:val="007D19B7"/>
    <w:rsid w:val="007D3B8C"/>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457"/>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1C"/>
    <w:rsid w:val="00820965"/>
    <w:rsid w:val="00820C6C"/>
    <w:rsid w:val="00820E71"/>
    <w:rsid w:val="00820E7E"/>
    <w:rsid w:val="0082199E"/>
    <w:rsid w:val="008235B1"/>
    <w:rsid w:val="00823AA9"/>
    <w:rsid w:val="00823D4A"/>
    <w:rsid w:val="008249B6"/>
    <w:rsid w:val="008255B9"/>
    <w:rsid w:val="00825796"/>
    <w:rsid w:val="008259C5"/>
    <w:rsid w:val="00825CD8"/>
    <w:rsid w:val="00825E92"/>
    <w:rsid w:val="0082691A"/>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1D00"/>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2400"/>
    <w:rsid w:val="008633ED"/>
    <w:rsid w:val="0086391B"/>
    <w:rsid w:val="0086468A"/>
    <w:rsid w:val="008660C7"/>
    <w:rsid w:val="00866132"/>
    <w:rsid w:val="00866D5B"/>
    <w:rsid w:val="00866FF5"/>
    <w:rsid w:val="008675CA"/>
    <w:rsid w:val="008716B6"/>
    <w:rsid w:val="00871C15"/>
    <w:rsid w:val="0087332D"/>
    <w:rsid w:val="0087387B"/>
    <w:rsid w:val="00873B71"/>
    <w:rsid w:val="00873E1F"/>
    <w:rsid w:val="00874C16"/>
    <w:rsid w:val="008752D5"/>
    <w:rsid w:val="00876271"/>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A4"/>
    <w:rsid w:val="008966F2"/>
    <w:rsid w:val="0089688E"/>
    <w:rsid w:val="00897DBC"/>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0E8D"/>
    <w:rsid w:val="008B1D3C"/>
    <w:rsid w:val="008B1FF1"/>
    <w:rsid w:val="008B3194"/>
    <w:rsid w:val="008B32A8"/>
    <w:rsid w:val="008B39F9"/>
    <w:rsid w:val="008B3B5B"/>
    <w:rsid w:val="008B3E63"/>
    <w:rsid w:val="008B4179"/>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6D8"/>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1968"/>
    <w:rsid w:val="0091253D"/>
    <w:rsid w:val="009130F4"/>
    <w:rsid w:val="0091535C"/>
    <w:rsid w:val="00915D7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095F"/>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39"/>
    <w:rsid w:val="00947E7E"/>
    <w:rsid w:val="00950C1F"/>
    <w:rsid w:val="0095139A"/>
    <w:rsid w:val="00952005"/>
    <w:rsid w:val="009533EF"/>
    <w:rsid w:val="00953483"/>
    <w:rsid w:val="00953E16"/>
    <w:rsid w:val="00953E9D"/>
    <w:rsid w:val="009542AC"/>
    <w:rsid w:val="00955688"/>
    <w:rsid w:val="0095620C"/>
    <w:rsid w:val="0095706B"/>
    <w:rsid w:val="00957213"/>
    <w:rsid w:val="00957569"/>
    <w:rsid w:val="00961851"/>
    <w:rsid w:val="00961BB2"/>
    <w:rsid w:val="00962108"/>
    <w:rsid w:val="009623C4"/>
    <w:rsid w:val="00963601"/>
    <w:rsid w:val="009638D6"/>
    <w:rsid w:val="00964D26"/>
    <w:rsid w:val="00964DEC"/>
    <w:rsid w:val="00965344"/>
    <w:rsid w:val="009657A0"/>
    <w:rsid w:val="0096647B"/>
    <w:rsid w:val="009702A5"/>
    <w:rsid w:val="00970942"/>
    <w:rsid w:val="00970CFB"/>
    <w:rsid w:val="00971D18"/>
    <w:rsid w:val="00973614"/>
    <w:rsid w:val="0097388B"/>
    <w:rsid w:val="009738E1"/>
    <w:rsid w:val="00973904"/>
    <w:rsid w:val="00973FD5"/>
    <w:rsid w:val="0097408E"/>
    <w:rsid w:val="00974B16"/>
    <w:rsid w:val="00974BB2"/>
    <w:rsid w:val="00974C0D"/>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43D"/>
    <w:rsid w:val="00994872"/>
    <w:rsid w:val="00995FC2"/>
    <w:rsid w:val="00996A8F"/>
    <w:rsid w:val="009A0B38"/>
    <w:rsid w:val="009A107C"/>
    <w:rsid w:val="009A1202"/>
    <w:rsid w:val="009A1DBF"/>
    <w:rsid w:val="009A28EF"/>
    <w:rsid w:val="009A39CB"/>
    <w:rsid w:val="009A514B"/>
    <w:rsid w:val="009A667A"/>
    <w:rsid w:val="009A68E6"/>
    <w:rsid w:val="009A6E8D"/>
    <w:rsid w:val="009A7598"/>
    <w:rsid w:val="009A7F58"/>
    <w:rsid w:val="009B036F"/>
    <w:rsid w:val="009B0786"/>
    <w:rsid w:val="009B102A"/>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4C6A"/>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4F8D"/>
    <w:rsid w:val="009F5CE6"/>
    <w:rsid w:val="009F6595"/>
    <w:rsid w:val="009F6BDF"/>
    <w:rsid w:val="00A00E78"/>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17F95"/>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5D0B"/>
    <w:rsid w:val="00A365E4"/>
    <w:rsid w:val="00A368AC"/>
    <w:rsid w:val="00A376B7"/>
    <w:rsid w:val="00A40995"/>
    <w:rsid w:val="00A41BF5"/>
    <w:rsid w:val="00A41D0C"/>
    <w:rsid w:val="00A42E6F"/>
    <w:rsid w:val="00A42EDA"/>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1E95"/>
    <w:rsid w:val="00A6259C"/>
    <w:rsid w:val="00A637A7"/>
    <w:rsid w:val="00A63B4F"/>
    <w:rsid w:val="00A64374"/>
    <w:rsid w:val="00A64870"/>
    <w:rsid w:val="00A6605B"/>
    <w:rsid w:val="00A66ADC"/>
    <w:rsid w:val="00A713C3"/>
    <w:rsid w:val="00A7147D"/>
    <w:rsid w:val="00A71EE3"/>
    <w:rsid w:val="00A73633"/>
    <w:rsid w:val="00A73E28"/>
    <w:rsid w:val="00A7450F"/>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7D7"/>
    <w:rsid w:val="00AA2D97"/>
    <w:rsid w:val="00AA2DDA"/>
    <w:rsid w:val="00AA33D2"/>
    <w:rsid w:val="00AA3459"/>
    <w:rsid w:val="00AB0C57"/>
    <w:rsid w:val="00AB0D66"/>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0585"/>
    <w:rsid w:val="00AE10CE"/>
    <w:rsid w:val="00AE1B4F"/>
    <w:rsid w:val="00AE34B7"/>
    <w:rsid w:val="00AE3FC5"/>
    <w:rsid w:val="00AE535F"/>
    <w:rsid w:val="00AE57A7"/>
    <w:rsid w:val="00AE6FAC"/>
    <w:rsid w:val="00AE70D4"/>
    <w:rsid w:val="00AE7868"/>
    <w:rsid w:val="00AE7F15"/>
    <w:rsid w:val="00AF0407"/>
    <w:rsid w:val="00AF049B"/>
    <w:rsid w:val="00AF0C62"/>
    <w:rsid w:val="00AF2F4B"/>
    <w:rsid w:val="00AF371D"/>
    <w:rsid w:val="00AF48DB"/>
    <w:rsid w:val="00AF4A5D"/>
    <w:rsid w:val="00AF4D8B"/>
    <w:rsid w:val="00AF5DE7"/>
    <w:rsid w:val="00AF6344"/>
    <w:rsid w:val="00AF7EDE"/>
    <w:rsid w:val="00B00107"/>
    <w:rsid w:val="00B00430"/>
    <w:rsid w:val="00B004EF"/>
    <w:rsid w:val="00B00D64"/>
    <w:rsid w:val="00B01351"/>
    <w:rsid w:val="00B01678"/>
    <w:rsid w:val="00B032C1"/>
    <w:rsid w:val="00B04038"/>
    <w:rsid w:val="00B04181"/>
    <w:rsid w:val="00B04460"/>
    <w:rsid w:val="00B067CA"/>
    <w:rsid w:val="00B07163"/>
    <w:rsid w:val="00B07A72"/>
    <w:rsid w:val="00B1287C"/>
    <w:rsid w:val="00B12B26"/>
    <w:rsid w:val="00B13714"/>
    <w:rsid w:val="00B154B0"/>
    <w:rsid w:val="00B163F8"/>
    <w:rsid w:val="00B219E4"/>
    <w:rsid w:val="00B23D09"/>
    <w:rsid w:val="00B243B5"/>
    <w:rsid w:val="00B2472D"/>
    <w:rsid w:val="00B24CA0"/>
    <w:rsid w:val="00B24D9C"/>
    <w:rsid w:val="00B252F3"/>
    <w:rsid w:val="00B25449"/>
    <w:rsid w:val="00B2549F"/>
    <w:rsid w:val="00B26550"/>
    <w:rsid w:val="00B2676E"/>
    <w:rsid w:val="00B27C67"/>
    <w:rsid w:val="00B303DE"/>
    <w:rsid w:val="00B31BA0"/>
    <w:rsid w:val="00B32BAC"/>
    <w:rsid w:val="00B33355"/>
    <w:rsid w:val="00B350B8"/>
    <w:rsid w:val="00B35BD9"/>
    <w:rsid w:val="00B35C4E"/>
    <w:rsid w:val="00B35F58"/>
    <w:rsid w:val="00B3785F"/>
    <w:rsid w:val="00B4095E"/>
    <w:rsid w:val="00B4108D"/>
    <w:rsid w:val="00B41661"/>
    <w:rsid w:val="00B44193"/>
    <w:rsid w:val="00B4420B"/>
    <w:rsid w:val="00B44376"/>
    <w:rsid w:val="00B4607D"/>
    <w:rsid w:val="00B467F5"/>
    <w:rsid w:val="00B4697F"/>
    <w:rsid w:val="00B46F8E"/>
    <w:rsid w:val="00B47357"/>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4E4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59F"/>
    <w:rsid w:val="00BA09A1"/>
    <w:rsid w:val="00BA0ED7"/>
    <w:rsid w:val="00BA18FD"/>
    <w:rsid w:val="00BA1FA2"/>
    <w:rsid w:val="00BA259A"/>
    <w:rsid w:val="00BA259C"/>
    <w:rsid w:val="00BA29D3"/>
    <w:rsid w:val="00BA2A0E"/>
    <w:rsid w:val="00BA305B"/>
    <w:rsid w:val="00BA307F"/>
    <w:rsid w:val="00BA30A7"/>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AE3"/>
    <w:rsid w:val="00BE679D"/>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162"/>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11"/>
    <w:rsid w:val="00C61D74"/>
    <w:rsid w:val="00C6270E"/>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30C"/>
    <w:rsid w:val="00C904BF"/>
    <w:rsid w:val="00C91F76"/>
    <w:rsid w:val="00C921FC"/>
    <w:rsid w:val="00C92FE1"/>
    <w:rsid w:val="00C9353C"/>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07B8"/>
    <w:rsid w:val="00CB13C9"/>
    <w:rsid w:val="00CB32A3"/>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2BF"/>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66E5"/>
    <w:rsid w:val="00D16D5C"/>
    <w:rsid w:val="00D17B7C"/>
    <w:rsid w:val="00D17E49"/>
    <w:rsid w:val="00D20E4C"/>
    <w:rsid w:val="00D22B92"/>
    <w:rsid w:val="00D23239"/>
    <w:rsid w:val="00D234EE"/>
    <w:rsid w:val="00D23ADB"/>
    <w:rsid w:val="00D240ED"/>
    <w:rsid w:val="00D24E74"/>
    <w:rsid w:val="00D25353"/>
    <w:rsid w:val="00D26789"/>
    <w:rsid w:val="00D304D9"/>
    <w:rsid w:val="00D30B04"/>
    <w:rsid w:val="00D30BB5"/>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3F5E"/>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6F05"/>
    <w:rsid w:val="00DA79EC"/>
    <w:rsid w:val="00DB0757"/>
    <w:rsid w:val="00DB33DB"/>
    <w:rsid w:val="00DB5546"/>
    <w:rsid w:val="00DB5876"/>
    <w:rsid w:val="00DB6C39"/>
    <w:rsid w:val="00DB7858"/>
    <w:rsid w:val="00DB7A68"/>
    <w:rsid w:val="00DC02DC"/>
    <w:rsid w:val="00DC126C"/>
    <w:rsid w:val="00DC16D2"/>
    <w:rsid w:val="00DC228E"/>
    <w:rsid w:val="00DC2500"/>
    <w:rsid w:val="00DC2DAA"/>
    <w:rsid w:val="00DC3505"/>
    <w:rsid w:val="00DC4F72"/>
    <w:rsid w:val="00DC5D2F"/>
    <w:rsid w:val="00DC6C10"/>
    <w:rsid w:val="00DC77DC"/>
    <w:rsid w:val="00DC7C0F"/>
    <w:rsid w:val="00DD0453"/>
    <w:rsid w:val="00DD056B"/>
    <w:rsid w:val="00DD0C2C"/>
    <w:rsid w:val="00DD19DE"/>
    <w:rsid w:val="00DD28BC"/>
    <w:rsid w:val="00DD29F4"/>
    <w:rsid w:val="00DD3AEA"/>
    <w:rsid w:val="00DD4C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92C"/>
    <w:rsid w:val="00E04B84"/>
    <w:rsid w:val="00E06052"/>
    <w:rsid w:val="00E06466"/>
    <w:rsid w:val="00E06835"/>
    <w:rsid w:val="00E06FDA"/>
    <w:rsid w:val="00E07318"/>
    <w:rsid w:val="00E1317D"/>
    <w:rsid w:val="00E1322E"/>
    <w:rsid w:val="00E1400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6619"/>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38F2"/>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4DE"/>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9F"/>
    <w:rsid w:val="00E86458"/>
    <w:rsid w:val="00E86583"/>
    <w:rsid w:val="00E86EA1"/>
    <w:rsid w:val="00E901C1"/>
    <w:rsid w:val="00E91008"/>
    <w:rsid w:val="00E91026"/>
    <w:rsid w:val="00E91268"/>
    <w:rsid w:val="00E93319"/>
    <w:rsid w:val="00E9346F"/>
    <w:rsid w:val="00E9374E"/>
    <w:rsid w:val="00E94549"/>
    <w:rsid w:val="00E94F54"/>
    <w:rsid w:val="00E9649A"/>
    <w:rsid w:val="00E96DFE"/>
    <w:rsid w:val="00E97AD5"/>
    <w:rsid w:val="00EA0DC4"/>
    <w:rsid w:val="00EA1111"/>
    <w:rsid w:val="00EA1625"/>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2C14"/>
    <w:rsid w:val="00EF3BCB"/>
    <w:rsid w:val="00EF44D0"/>
    <w:rsid w:val="00EF484A"/>
    <w:rsid w:val="00EF4C88"/>
    <w:rsid w:val="00EF5515"/>
    <w:rsid w:val="00EF55EB"/>
    <w:rsid w:val="00EF5BD8"/>
    <w:rsid w:val="00EF5E39"/>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42"/>
    <w:rsid w:val="00F122F6"/>
    <w:rsid w:val="00F13D05"/>
    <w:rsid w:val="00F14B37"/>
    <w:rsid w:val="00F14E0A"/>
    <w:rsid w:val="00F15ADB"/>
    <w:rsid w:val="00F1679D"/>
    <w:rsid w:val="00F1682C"/>
    <w:rsid w:val="00F17709"/>
    <w:rsid w:val="00F20002"/>
    <w:rsid w:val="00F2044D"/>
    <w:rsid w:val="00F20A64"/>
    <w:rsid w:val="00F20B91"/>
    <w:rsid w:val="00F21139"/>
    <w:rsid w:val="00F221E7"/>
    <w:rsid w:val="00F22224"/>
    <w:rsid w:val="00F2290D"/>
    <w:rsid w:val="00F238F9"/>
    <w:rsid w:val="00F23D4F"/>
    <w:rsid w:val="00F24B8B"/>
    <w:rsid w:val="00F24FC3"/>
    <w:rsid w:val="00F25309"/>
    <w:rsid w:val="00F2583E"/>
    <w:rsid w:val="00F26176"/>
    <w:rsid w:val="00F27978"/>
    <w:rsid w:val="00F27B7D"/>
    <w:rsid w:val="00F30D2E"/>
    <w:rsid w:val="00F31A4C"/>
    <w:rsid w:val="00F31C9F"/>
    <w:rsid w:val="00F330AA"/>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671"/>
    <w:rsid w:val="00F4773D"/>
    <w:rsid w:val="00F479CF"/>
    <w:rsid w:val="00F50A38"/>
    <w:rsid w:val="00F51F7C"/>
    <w:rsid w:val="00F51F90"/>
    <w:rsid w:val="00F53053"/>
    <w:rsid w:val="00F532A7"/>
    <w:rsid w:val="00F535CA"/>
    <w:rsid w:val="00F53A81"/>
    <w:rsid w:val="00F53FE2"/>
    <w:rsid w:val="00F55430"/>
    <w:rsid w:val="00F56381"/>
    <w:rsid w:val="00F56A31"/>
    <w:rsid w:val="00F575FF"/>
    <w:rsid w:val="00F604A1"/>
    <w:rsid w:val="00F609E3"/>
    <w:rsid w:val="00F612F6"/>
    <w:rsid w:val="00F61513"/>
    <w:rsid w:val="00F618EA"/>
    <w:rsid w:val="00F618EF"/>
    <w:rsid w:val="00F63B3C"/>
    <w:rsid w:val="00F64931"/>
    <w:rsid w:val="00F65582"/>
    <w:rsid w:val="00F658BA"/>
    <w:rsid w:val="00F66E75"/>
    <w:rsid w:val="00F67C1C"/>
    <w:rsid w:val="00F70ED8"/>
    <w:rsid w:val="00F70FDC"/>
    <w:rsid w:val="00F715D8"/>
    <w:rsid w:val="00F7272A"/>
    <w:rsid w:val="00F74D31"/>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3D5D"/>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5E4F"/>
    <w:rsid w:val="00FB6CBB"/>
    <w:rsid w:val="00FB70FA"/>
    <w:rsid w:val="00FB7556"/>
    <w:rsid w:val="00FB7670"/>
    <w:rsid w:val="00FB7692"/>
    <w:rsid w:val="00FC051F"/>
    <w:rsid w:val="00FC06FF"/>
    <w:rsid w:val="00FC138C"/>
    <w:rsid w:val="00FC19B7"/>
    <w:rsid w:val="00FC308C"/>
    <w:rsid w:val="00FC45F4"/>
    <w:rsid w:val="00FC4F1E"/>
    <w:rsid w:val="00FC5B53"/>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456"/>
    <w:rsid w:val="00FE1B81"/>
    <w:rsid w:val="00FE1D20"/>
    <w:rsid w:val="00FE29BC"/>
    <w:rsid w:val="00FE3FBF"/>
    <w:rsid w:val="00FE4CD7"/>
    <w:rsid w:val="00FE5F49"/>
    <w:rsid w:val="00FE7859"/>
    <w:rsid w:val="00FE787E"/>
    <w:rsid w:val="00FE7AEA"/>
    <w:rsid w:val="00FF0176"/>
    <w:rsid w:val="00FF07A1"/>
    <w:rsid w:val="00FF12F6"/>
    <w:rsid w:val="00FF1E38"/>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 w:type="paragraph" w:customStyle="1" w:styleId="References">
    <w:name w:val="References"/>
    <w:basedOn w:val="Normal"/>
    <w:uiPriority w:val="99"/>
    <w:qFormat/>
    <w:rsid w:val="00C9353C"/>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AF37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81305">
      <w:bodyDiv w:val="1"/>
      <w:marLeft w:val="0"/>
      <w:marRight w:val="0"/>
      <w:marTop w:val="0"/>
      <w:marBottom w:val="0"/>
      <w:divBdr>
        <w:top w:val="none" w:sz="0" w:space="0" w:color="auto"/>
        <w:left w:val="none" w:sz="0" w:space="0" w:color="auto"/>
        <w:bottom w:val="none" w:sz="0" w:space="0" w:color="auto"/>
        <w:right w:val="none" w:sz="0" w:space="0" w:color="auto"/>
      </w:divBdr>
      <w:divsChild>
        <w:div w:id="1778792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93687">
              <w:marLeft w:val="0"/>
              <w:marRight w:val="0"/>
              <w:marTop w:val="0"/>
              <w:marBottom w:val="0"/>
              <w:divBdr>
                <w:top w:val="none" w:sz="0" w:space="0" w:color="auto"/>
                <w:left w:val="none" w:sz="0" w:space="0" w:color="auto"/>
                <w:bottom w:val="none" w:sz="0" w:space="0" w:color="auto"/>
                <w:right w:val="none" w:sz="0" w:space="0" w:color="auto"/>
              </w:divBdr>
              <w:divsChild>
                <w:div w:id="433944019">
                  <w:marLeft w:val="0"/>
                  <w:marRight w:val="0"/>
                  <w:marTop w:val="0"/>
                  <w:marBottom w:val="0"/>
                  <w:divBdr>
                    <w:top w:val="none" w:sz="0" w:space="0" w:color="auto"/>
                    <w:left w:val="none" w:sz="0" w:space="0" w:color="auto"/>
                    <w:bottom w:val="none" w:sz="0" w:space="0" w:color="auto"/>
                    <w:right w:val="none" w:sz="0" w:space="0" w:color="auto"/>
                  </w:divBdr>
                  <w:divsChild>
                    <w:div w:id="331956065">
                      <w:marLeft w:val="0"/>
                      <w:marRight w:val="0"/>
                      <w:marTop w:val="0"/>
                      <w:marBottom w:val="0"/>
                      <w:divBdr>
                        <w:top w:val="none" w:sz="0" w:space="0" w:color="auto"/>
                        <w:left w:val="none" w:sz="0" w:space="0" w:color="auto"/>
                        <w:bottom w:val="none" w:sz="0" w:space="0" w:color="auto"/>
                        <w:right w:val="none" w:sz="0" w:space="0" w:color="auto"/>
                      </w:divBdr>
                      <w:divsChild>
                        <w:div w:id="564687006">
                          <w:marLeft w:val="0"/>
                          <w:marRight w:val="0"/>
                          <w:marTop w:val="0"/>
                          <w:marBottom w:val="0"/>
                          <w:divBdr>
                            <w:top w:val="none" w:sz="0" w:space="0" w:color="auto"/>
                            <w:left w:val="none" w:sz="0" w:space="0" w:color="auto"/>
                            <w:bottom w:val="none" w:sz="0" w:space="0" w:color="auto"/>
                            <w:right w:val="none" w:sz="0" w:space="0" w:color="auto"/>
                          </w:divBdr>
                          <w:divsChild>
                            <w:div w:id="35319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0072837">
      <w:bodyDiv w:val="1"/>
      <w:marLeft w:val="0"/>
      <w:marRight w:val="0"/>
      <w:marTop w:val="0"/>
      <w:marBottom w:val="0"/>
      <w:divBdr>
        <w:top w:val="none" w:sz="0" w:space="0" w:color="auto"/>
        <w:left w:val="none" w:sz="0" w:space="0" w:color="auto"/>
        <w:bottom w:val="none" w:sz="0" w:space="0" w:color="auto"/>
        <w:right w:val="none" w:sz="0" w:space="0" w:color="auto"/>
      </w:divBdr>
      <w:divsChild>
        <w:div w:id="1605460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764731">
              <w:marLeft w:val="0"/>
              <w:marRight w:val="0"/>
              <w:marTop w:val="0"/>
              <w:marBottom w:val="0"/>
              <w:divBdr>
                <w:top w:val="none" w:sz="0" w:space="0" w:color="auto"/>
                <w:left w:val="none" w:sz="0" w:space="0" w:color="auto"/>
                <w:bottom w:val="none" w:sz="0" w:space="0" w:color="auto"/>
                <w:right w:val="none" w:sz="0" w:space="0" w:color="auto"/>
              </w:divBdr>
              <w:divsChild>
                <w:div w:id="607396813">
                  <w:marLeft w:val="0"/>
                  <w:marRight w:val="0"/>
                  <w:marTop w:val="0"/>
                  <w:marBottom w:val="0"/>
                  <w:divBdr>
                    <w:top w:val="none" w:sz="0" w:space="0" w:color="auto"/>
                    <w:left w:val="none" w:sz="0" w:space="0" w:color="auto"/>
                    <w:bottom w:val="none" w:sz="0" w:space="0" w:color="auto"/>
                    <w:right w:val="none" w:sz="0" w:space="0" w:color="auto"/>
                  </w:divBdr>
                  <w:divsChild>
                    <w:div w:id="1586069390">
                      <w:marLeft w:val="0"/>
                      <w:marRight w:val="0"/>
                      <w:marTop w:val="0"/>
                      <w:marBottom w:val="0"/>
                      <w:divBdr>
                        <w:top w:val="none" w:sz="0" w:space="0" w:color="auto"/>
                        <w:left w:val="none" w:sz="0" w:space="0" w:color="auto"/>
                        <w:bottom w:val="none" w:sz="0" w:space="0" w:color="auto"/>
                        <w:right w:val="none" w:sz="0" w:space="0" w:color="auto"/>
                      </w:divBdr>
                      <w:divsChild>
                        <w:div w:id="88084116">
                          <w:marLeft w:val="0"/>
                          <w:marRight w:val="0"/>
                          <w:marTop w:val="0"/>
                          <w:marBottom w:val="0"/>
                          <w:divBdr>
                            <w:top w:val="none" w:sz="0" w:space="0" w:color="auto"/>
                            <w:left w:val="none" w:sz="0" w:space="0" w:color="auto"/>
                            <w:bottom w:val="none" w:sz="0" w:space="0" w:color="auto"/>
                            <w:right w:val="none" w:sz="0" w:space="0" w:color="auto"/>
                          </w:divBdr>
                          <w:divsChild>
                            <w:div w:id="101773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743125">
      <w:bodyDiv w:val="1"/>
      <w:marLeft w:val="0"/>
      <w:marRight w:val="0"/>
      <w:marTop w:val="0"/>
      <w:marBottom w:val="0"/>
      <w:divBdr>
        <w:top w:val="none" w:sz="0" w:space="0" w:color="auto"/>
        <w:left w:val="none" w:sz="0" w:space="0" w:color="auto"/>
        <w:bottom w:val="none" w:sz="0" w:space="0" w:color="auto"/>
        <w:right w:val="none" w:sz="0" w:space="0" w:color="auto"/>
      </w:divBdr>
      <w:divsChild>
        <w:div w:id="6723445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0944292">
              <w:marLeft w:val="0"/>
              <w:marRight w:val="0"/>
              <w:marTop w:val="0"/>
              <w:marBottom w:val="0"/>
              <w:divBdr>
                <w:top w:val="none" w:sz="0" w:space="0" w:color="auto"/>
                <w:left w:val="none" w:sz="0" w:space="0" w:color="auto"/>
                <w:bottom w:val="none" w:sz="0" w:space="0" w:color="auto"/>
                <w:right w:val="none" w:sz="0" w:space="0" w:color="auto"/>
              </w:divBdr>
              <w:divsChild>
                <w:div w:id="1410955898">
                  <w:marLeft w:val="0"/>
                  <w:marRight w:val="0"/>
                  <w:marTop w:val="0"/>
                  <w:marBottom w:val="0"/>
                  <w:divBdr>
                    <w:top w:val="none" w:sz="0" w:space="0" w:color="auto"/>
                    <w:left w:val="none" w:sz="0" w:space="0" w:color="auto"/>
                    <w:bottom w:val="none" w:sz="0" w:space="0" w:color="auto"/>
                    <w:right w:val="none" w:sz="0" w:space="0" w:color="auto"/>
                  </w:divBdr>
                  <w:divsChild>
                    <w:div w:id="1860118169">
                      <w:marLeft w:val="0"/>
                      <w:marRight w:val="0"/>
                      <w:marTop w:val="0"/>
                      <w:marBottom w:val="0"/>
                      <w:divBdr>
                        <w:top w:val="none" w:sz="0" w:space="0" w:color="auto"/>
                        <w:left w:val="none" w:sz="0" w:space="0" w:color="auto"/>
                        <w:bottom w:val="none" w:sz="0" w:space="0" w:color="auto"/>
                        <w:right w:val="none" w:sz="0" w:space="0" w:color="auto"/>
                      </w:divBdr>
                      <w:divsChild>
                        <w:div w:id="1243417083">
                          <w:marLeft w:val="0"/>
                          <w:marRight w:val="0"/>
                          <w:marTop w:val="0"/>
                          <w:marBottom w:val="0"/>
                          <w:divBdr>
                            <w:top w:val="none" w:sz="0" w:space="0" w:color="auto"/>
                            <w:left w:val="none" w:sz="0" w:space="0" w:color="auto"/>
                            <w:bottom w:val="none" w:sz="0" w:space="0" w:color="auto"/>
                            <w:right w:val="none" w:sz="0" w:space="0" w:color="auto"/>
                          </w:divBdr>
                          <w:divsChild>
                            <w:div w:id="14063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4.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5.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6.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TotalTime>
  <Pages>4</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4</cp:revision>
  <cp:lastPrinted>2019-04-24T19:09:00Z</cp:lastPrinted>
  <dcterms:created xsi:type="dcterms:W3CDTF">2025-05-08T13:57:00Z</dcterms:created>
  <dcterms:modified xsi:type="dcterms:W3CDTF">2025-05-09T12:39:00Z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